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5E99E34" w:rsidR="00AD4681" w:rsidRDefault="00AD4681" w:rsidP="00AD4681">
      <w:pPr>
        <w:pStyle w:val="a3"/>
        <w:tabs>
          <w:tab w:val="right" w:pos="9639"/>
        </w:tabs>
        <w:jc w:val="both"/>
        <w:rPr>
          <w:rFonts w:cs="Arial"/>
          <w:sz w:val="24"/>
          <w:lang w:eastAsia="zh-CN"/>
        </w:rPr>
      </w:pPr>
      <w:bookmarkStart w:id="0" w:name="_Hlk131278968"/>
      <w:bookmarkEnd w:id="0"/>
      <w:r>
        <w:rPr>
          <w:rFonts w:cs="Arial"/>
          <w:sz w:val="24"/>
          <w:lang w:eastAsia="zh-CN"/>
        </w:rPr>
        <w:t>3GPP TSG-RAN WG2 Meeting #1</w:t>
      </w:r>
      <w:r w:rsidR="00B94934">
        <w:rPr>
          <w:rFonts w:cs="Arial"/>
          <w:sz w:val="24"/>
          <w:lang w:eastAsia="zh-CN"/>
        </w:rPr>
        <w:t>2</w:t>
      </w:r>
      <w:r w:rsidR="0046208A">
        <w:rPr>
          <w:rFonts w:cs="Arial"/>
          <w:sz w:val="24"/>
          <w:lang w:eastAsia="zh-CN"/>
        </w:rPr>
        <w:t>3</w:t>
      </w:r>
      <w:r w:rsidR="00B46482">
        <w:rPr>
          <w:rFonts w:cs="Arial"/>
          <w:sz w:val="24"/>
          <w:lang w:eastAsia="zh-CN"/>
        </w:rPr>
        <w:t xml:space="preserve"> </w:t>
      </w:r>
      <w:r w:rsidR="00B46482" w:rsidRPr="003F1D06">
        <w:rPr>
          <w:rFonts w:cs="Arial"/>
          <w:sz w:val="24"/>
        </w:rPr>
        <w:t>meeting</w:t>
      </w:r>
      <w:r>
        <w:rPr>
          <w:rFonts w:cs="Arial"/>
          <w:sz w:val="24"/>
          <w:lang w:eastAsia="zh-CN"/>
        </w:rPr>
        <w:tab/>
      </w:r>
      <w:r w:rsidR="00456749" w:rsidRPr="00456749">
        <w:rPr>
          <w:rFonts w:cs="Arial"/>
          <w:sz w:val="24"/>
          <w:lang w:eastAsia="zh-CN"/>
        </w:rPr>
        <w:t>R2-2308023</w:t>
      </w:r>
    </w:p>
    <w:p w14:paraId="285F2EA5" w14:textId="0F5E83D1" w:rsidR="00251CDB" w:rsidRDefault="0046208A" w:rsidP="00AD4681">
      <w:pPr>
        <w:pStyle w:val="a3"/>
        <w:tabs>
          <w:tab w:val="right" w:pos="9639"/>
        </w:tabs>
        <w:jc w:val="both"/>
        <w:rPr>
          <w:rFonts w:cs="Arial"/>
          <w:sz w:val="24"/>
          <w:lang w:eastAsia="zh-CN"/>
        </w:rPr>
      </w:pPr>
      <w:r w:rsidRPr="0046208A">
        <w:rPr>
          <w:rFonts w:cs="Arial"/>
          <w:sz w:val="24"/>
          <w:lang w:eastAsia="zh-CN"/>
        </w:rPr>
        <w:t>Toulouse, France, August 21-25, 2023</w:t>
      </w:r>
    </w:p>
    <w:p w14:paraId="37F39AE7" w14:textId="77777777" w:rsidR="0046208A" w:rsidRDefault="0046208A" w:rsidP="00AD4681">
      <w:pPr>
        <w:pStyle w:val="a3"/>
        <w:tabs>
          <w:tab w:val="right" w:pos="9639"/>
        </w:tabs>
        <w:jc w:val="both"/>
        <w:rPr>
          <w:rFonts w:cs="Arial"/>
          <w:sz w:val="24"/>
          <w:lang w:eastAsia="zh-CN"/>
        </w:rPr>
      </w:pPr>
    </w:p>
    <w:p w14:paraId="58CB342A" w14:textId="7AD2F5A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3C84DEF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E6185" w:rsidRPr="00AE6185">
        <w:rPr>
          <w:rFonts w:ascii="Arial" w:hAnsi="Arial" w:cs="Arial"/>
          <w:b/>
          <w:bCs/>
          <w:sz w:val="24"/>
        </w:rPr>
        <w:t>Discussion on PDU sets and data burst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C00D510" w14:textId="7E2B6342" w:rsidR="00853B3F" w:rsidRDefault="00853B3F" w:rsidP="00853B3F">
      <w:pPr>
        <w:pStyle w:val="Reference"/>
        <w:numPr>
          <w:ilvl w:val="0"/>
          <w:numId w:val="0"/>
        </w:numPr>
        <w:rPr>
          <w:rFonts w:eastAsia="等线"/>
          <w:kern w:val="2"/>
        </w:rPr>
      </w:pPr>
      <w:r>
        <w:rPr>
          <w:rFonts w:eastAsia="等线" w:hint="eastAsia"/>
          <w:kern w:val="2"/>
        </w:rPr>
        <w:t>R</w:t>
      </w:r>
      <w:r>
        <w:rPr>
          <w:rFonts w:eastAsia="等线"/>
          <w:kern w:val="2"/>
        </w:rPr>
        <w:t xml:space="preserve">AN#99 has updated the XR WID in </w:t>
      </w:r>
      <w:r w:rsidR="00BE6FA2" w:rsidRPr="00BE6FA2">
        <w:rPr>
          <w:rFonts w:eastAsia="等线"/>
          <w:kern w:val="2"/>
        </w:rPr>
        <w:t>RP-230786</w:t>
      </w:r>
      <w:r>
        <w:rPr>
          <w:rFonts w:eastAsia="等线"/>
          <w:kern w:val="2"/>
        </w:rPr>
        <w:t xml:space="preserve"> including </w:t>
      </w:r>
      <w:r w:rsidR="00BE6FA2">
        <w:rPr>
          <w:rFonts w:eastAsia="等线"/>
          <w:kern w:val="2"/>
        </w:rPr>
        <w:t>XR awareness</w:t>
      </w:r>
      <w:r>
        <w:rPr>
          <w:rFonts w:eastAsia="等线"/>
          <w:kern w:val="2"/>
        </w:rPr>
        <w:t>:</w:t>
      </w:r>
    </w:p>
    <w:tbl>
      <w:tblPr>
        <w:tblStyle w:val="af1"/>
        <w:tblW w:w="0" w:type="auto"/>
        <w:tblLook w:val="04A0" w:firstRow="1" w:lastRow="0" w:firstColumn="1" w:lastColumn="0" w:noHBand="0" w:noVBand="1"/>
      </w:tblPr>
      <w:tblGrid>
        <w:gridCol w:w="9629"/>
      </w:tblGrid>
      <w:tr w:rsidR="00853B3F" w14:paraId="0DEFB103" w14:textId="77777777" w:rsidTr="002A5622">
        <w:tc>
          <w:tcPr>
            <w:tcW w:w="9629" w:type="dxa"/>
          </w:tcPr>
          <w:p w14:paraId="69A508C1" w14:textId="77777777" w:rsidR="00A81A5C" w:rsidRPr="004963D7" w:rsidRDefault="00A81A5C" w:rsidP="00A81A5C">
            <w:pPr>
              <w:rPr>
                <w:rFonts w:ascii="Times New Roman" w:hAnsi="Times New Roman"/>
              </w:rPr>
            </w:pPr>
            <w:r w:rsidRPr="004963D7">
              <w:rPr>
                <w:rFonts w:ascii="Times New Roman" w:hAnsi="Times New Roman"/>
              </w:rPr>
              <w:t>Specify the enhancements for XR Awareness:</w:t>
            </w:r>
          </w:p>
          <w:p w14:paraId="7B4DCBEC" w14:textId="77777777" w:rsidR="00A81A5C" w:rsidRDefault="00A81A5C" w:rsidP="00A81A5C">
            <w:pPr>
              <w:pStyle w:val="B1"/>
            </w:pPr>
            <w:r>
              <w:t>-</w:t>
            </w:r>
            <w:r>
              <w:tab/>
            </w:r>
            <w:r w:rsidRPr="000C0A15">
              <w:t>Signalling by CN of semi-static information per QoS flow (e.g. PDU set QoS parameters), dynamic information per PDU set (PDU Set information and Identification) and End of Data Burst indication (RAN3, RAN2);</w:t>
            </w:r>
          </w:p>
          <w:p w14:paraId="72950794" w14:textId="77777777" w:rsidR="00A81A5C" w:rsidRDefault="00A81A5C" w:rsidP="00A81A5C">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5A50B9DE" w14:textId="77777777" w:rsidR="00A81A5C" w:rsidRDefault="00A81A5C" w:rsidP="00A81A5C">
            <w:pPr>
              <w:pStyle w:val="B1"/>
            </w:pPr>
            <w:r>
              <w:t>-</w:t>
            </w:r>
            <w:r>
              <w:tab/>
            </w:r>
            <w:r w:rsidRPr="009A7D9C">
              <w:t xml:space="preserve">Provisioning by UE of XR traffic assistance information e.g. periodicity, UL traffic arrival information </w:t>
            </w:r>
            <w:r w:rsidRPr="000C0A15">
              <w:t>(RAN2, RAN3);</w:t>
            </w:r>
          </w:p>
          <w:p w14:paraId="09C96335" w14:textId="4EEBD5B1" w:rsidR="00853B3F" w:rsidRPr="00A81A5C" w:rsidRDefault="00A81A5C" w:rsidP="00A81A5C">
            <w:pPr>
              <w:pStyle w:val="B1"/>
              <w:rPr>
                <w:rFonts w:eastAsia="等线"/>
                <w:kern w:val="2"/>
                <w:lang w:eastAsia="zh-CN"/>
              </w:rPr>
            </w:pPr>
            <w:r>
              <w:t>-</w:t>
            </w:r>
            <w:r>
              <w:tab/>
            </w:r>
            <w:r w:rsidRPr="000C0A15">
              <w:rPr>
                <w:rFonts w:eastAsia="Times New Roman"/>
              </w:rPr>
              <w:t>Support signalling the congestion information from RAN to the CN in alignment with SA2 (RAN3);</w:t>
            </w:r>
          </w:p>
        </w:tc>
      </w:tr>
    </w:tbl>
    <w:p w14:paraId="0E03C270" w14:textId="73CBB596"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w:t>
      </w:r>
      <w:r w:rsidR="00840C40" w:rsidRPr="007427A8">
        <w:rPr>
          <w:rFonts w:eastAsia="等线"/>
          <w:kern w:val="2"/>
        </w:rPr>
        <w:t xml:space="preserve">further </w:t>
      </w:r>
      <w:r w:rsidRPr="007427A8">
        <w:rPr>
          <w:rFonts w:eastAsia="等线"/>
          <w:kern w:val="2"/>
        </w:rPr>
        <w:t xml:space="preserve">discuss the XR-awareness </w:t>
      </w:r>
      <w:r w:rsidR="00840C40" w:rsidRPr="007427A8">
        <w:rPr>
          <w:rFonts w:eastAsia="等线"/>
          <w:kern w:val="2"/>
        </w:rPr>
        <w:t>parameters</w:t>
      </w:r>
      <w:r w:rsidR="004F55AF" w:rsidRPr="007427A8">
        <w:rPr>
          <w:rFonts w:eastAsia="等线"/>
          <w:kern w:val="2"/>
        </w:rPr>
        <w:t xml:space="preserve"> to use in RAN</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A455B33" w14:textId="50D88C3F"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r>
      <w:r w:rsidR="00002CF8">
        <w:rPr>
          <w:rFonts w:ascii="Arial" w:hAnsi="Arial" w:cs="Arial"/>
          <w:b/>
          <w:bCs/>
          <w:sz w:val="24"/>
          <w:szCs w:val="24"/>
        </w:rPr>
        <w:t xml:space="preserve">UL </w:t>
      </w:r>
      <w:r w:rsidR="008B526C" w:rsidRPr="008B526C">
        <w:rPr>
          <w:rFonts w:ascii="Arial" w:hAnsi="Arial" w:cs="Arial"/>
          <w:b/>
          <w:bCs/>
          <w:sz w:val="24"/>
          <w:szCs w:val="24"/>
        </w:rPr>
        <w:t xml:space="preserve">assistant </w:t>
      </w:r>
      <w:r w:rsidR="00002CF8">
        <w:rPr>
          <w:rFonts w:ascii="Arial" w:hAnsi="Arial" w:cs="Arial"/>
          <w:b/>
          <w:bCs/>
          <w:sz w:val="24"/>
          <w:szCs w:val="24"/>
        </w:rPr>
        <w:t>information</w:t>
      </w:r>
    </w:p>
    <w:p w14:paraId="1C19C6B0" w14:textId="375D18AA" w:rsidR="00D24BFA" w:rsidRDefault="008921D9" w:rsidP="004D468B">
      <w:pPr>
        <w:rPr>
          <w:rFonts w:ascii="Times New Roman" w:hAnsi="Times New Roman"/>
          <w:sz w:val="20"/>
          <w:szCs w:val="18"/>
          <w:lang w:val="en-GB"/>
        </w:rPr>
      </w:pPr>
      <w:r>
        <w:rPr>
          <w:rFonts w:ascii="Times New Roman" w:hAnsi="Times New Roman"/>
          <w:sz w:val="20"/>
          <w:szCs w:val="18"/>
          <w:lang w:val="en-GB"/>
        </w:rPr>
        <w:t>RAN2</w:t>
      </w:r>
      <w:r w:rsidR="00743DA0">
        <w:rPr>
          <w:rFonts w:ascii="Times New Roman" w:hAnsi="Times New Roman"/>
          <w:sz w:val="20"/>
          <w:szCs w:val="18"/>
          <w:lang w:val="en-GB"/>
        </w:rPr>
        <w:t>#122</w:t>
      </w:r>
      <w:r>
        <w:rPr>
          <w:rFonts w:ascii="Times New Roman" w:hAnsi="Times New Roman"/>
          <w:sz w:val="20"/>
          <w:szCs w:val="18"/>
          <w:lang w:val="en-GB"/>
        </w:rPr>
        <w:t xml:space="preserve"> meeting has </w:t>
      </w:r>
      <w:r w:rsidR="00D24BFA">
        <w:rPr>
          <w:rFonts w:ascii="Times New Roman" w:hAnsi="Times New Roman"/>
          <w:sz w:val="20"/>
          <w:szCs w:val="18"/>
          <w:lang w:val="en-GB"/>
        </w:rPr>
        <w:t xml:space="preserve">discussed UL </w:t>
      </w:r>
      <w:r w:rsidR="00412F39">
        <w:rPr>
          <w:rFonts w:ascii="Times New Roman" w:hAnsi="Times New Roman"/>
          <w:sz w:val="20"/>
          <w:szCs w:val="18"/>
          <w:lang w:val="en-GB"/>
        </w:rPr>
        <w:t>assistant informa</w:t>
      </w:r>
      <w:r w:rsidR="00CA3869">
        <w:rPr>
          <w:rFonts w:ascii="Times New Roman" w:hAnsi="Times New Roman"/>
          <w:sz w:val="20"/>
          <w:szCs w:val="18"/>
          <w:lang w:val="en-GB"/>
        </w:rPr>
        <w:t>tion</w:t>
      </w:r>
      <w:r w:rsidR="00D24BFA">
        <w:rPr>
          <w:rFonts w:ascii="Times New Roman" w:hAnsi="Times New Roman"/>
          <w:sz w:val="20"/>
          <w:szCs w:val="18"/>
          <w:lang w:val="en-GB"/>
        </w:rPr>
        <w:t xml:space="preserve"> and reached the following</w:t>
      </w:r>
      <w:r w:rsidR="00F860FF">
        <w:rPr>
          <w:rFonts w:ascii="Times New Roman" w:hAnsi="Times New Roman"/>
          <w:sz w:val="20"/>
          <w:szCs w:val="18"/>
          <w:lang w:val="en-GB"/>
        </w:rPr>
        <w:t xml:space="preserve"> agreements</w:t>
      </w:r>
      <w:r w:rsidR="00D24BFA">
        <w:rPr>
          <w:rFonts w:ascii="Times New Roman" w:hAnsi="Times New Roman"/>
          <w:sz w:val="20"/>
          <w:szCs w:val="18"/>
          <w:lang w:val="en-GB"/>
        </w:rPr>
        <w:t>:</w:t>
      </w:r>
    </w:p>
    <w:tbl>
      <w:tblPr>
        <w:tblStyle w:val="af1"/>
        <w:tblW w:w="0" w:type="auto"/>
        <w:tblLook w:val="04A0" w:firstRow="1" w:lastRow="0" w:firstColumn="1" w:lastColumn="0" w:noHBand="0" w:noVBand="1"/>
      </w:tblPr>
      <w:tblGrid>
        <w:gridCol w:w="9629"/>
      </w:tblGrid>
      <w:tr w:rsidR="00D24BFA" w14:paraId="0F014409" w14:textId="77777777" w:rsidTr="00D24BFA">
        <w:tc>
          <w:tcPr>
            <w:tcW w:w="9629" w:type="dxa"/>
          </w:tcPr>
          <w:p w14:paraId="5542CB4E" w14:textId="4047EBD1" w:rsidR="00D84A82" w:rsidRPr="00D84A82" w:rsidRDefault="00D84A82" w:rsidP="00BA6A58">
            <w:pPr>
              <w:pStyle w:val="a6"/>
              <w:numPr>
                <w:ilvl w:val="0"/>
                <w:numId w:val="21"/>
              </w:numPr>
              <w:spacing w:after="120"/>
              <w:ind w:left="175" w:firstLineChars="0" w:hanging="175"/>
              <w:rPr>
                <w:szCs w:val="18"/>
              </w:rPr>
            </w:pPr>
            <w:r w:rsidRPr="00D84A82">
              <w:rPr>
                <w:szCs w:val="18"/>
              </w:rPr>
              <w:t xml:space="preserve">UE reports to RAN the range of jitter in its UL traffic, defined in the similar way as the one for N6 jitter. </w:t>
            </w:r>
          </w:p>
          <w:p w14:paraId="7E7E4B6B" w14:textId="724F9211" w:rsidR="00D84A82" w:rsidRPr="00D84A82" w:rsidRDefault="00D84A82" w:rsidP="00BA6A58">
            <w:pPr>
              <w:pStyle w:val="a6"/>
              <w:numPr>
                <w:ilvl w:val="0"/>
                <w:numId w:val="21"/>
              </w:numPr>
              <w:spacing w:after="120"/>
              <w:ind w:left="175" w:firstLineChars="0" w:hanging="175"/>
              <w:rPr>
                <w:szCs w:val="18"/>
              </w:rPr>
            </w:pPr>
            <w:r w:rsidRPr="00D84A82">
              <w:rPr>
                <w:szCs w:val="18"/>
              </w:rPr>
              <w:t>Reference time is defined in similar way as BAT (Burst Arrival Time) at UE side.</w:t>
            </w:r>
          </w:p>
          <w:p w14:paraId="6F820A35" w14:textId="55311170" w:rsidR="00D84A82" w:rsidRDefault="00D84A82" w:rsidP="00BA6A58">
            <w:pPr>
              <w:pStyle w:val="a6"/>
              <w:numPr>
                <w:ilvl w:val="0"/>
                <w:numId w:val="21"/>
              </w:numPr>
              <w:spacing w:after="120"/>
              <w:ind w:left="175" w:firstLineChars="0" w:hanging="175"/>
              <w:rPr>
                <w:szCs w:val="18"/>
              </w:rPr>
            </w:pPr>
            <w:r w:rsidRPr="00D84A82">
              <w:rPr>
                <w:szCs w:val="18"/>
              </w:rPr>
              <w:t>UL assistance information (burst arrival time, UL jitter, FFS on periodicity) is reported per QoS flow. Network can configure for which QoS flow UE should report assistance information.</w:t>
            </w:r>
          </w:p>
          <w:p w14:paraId="512F1ADE" w14:textId="77777777" w:rsidR="00D84A82" w:rsidRDefault="00D84A82" w:rsidP="00BA6A58">
            <w:pPr>
              <w:pStyle w:val="a6"/>
              <w:numPr>
                <w:ilvl w:val="0"/>
                <w:numId w:val="21"/>
              </w:numPr>
              <w:spacing w:after="120"/>
              <w:ind w:left="175" w:firstLineChars="0" w:hanging="175"/>
              <w:rPr>
                <w:szCs w:val="18"/>
              </w:rPr>
            </w:pPr>
            <w:r w:rsidRPr="00D84A82">
              <w:rPr>
                <w:szCs w:val="18"/>
              </w:rPr>
              <w:t>RRC UAI framework is updated for Rel-18 to support signalling UL assistance information agreed so far for XR (Jitter, burst arrival time, FFS on periodicity).</w:t>
            </w:r>
          </w:p>
          <w:p w14:paraId="64724656" w14:textId="09552D2A" w:rsidR="0011167E" w:rsidRPr="00BA6A58" w:rsidRDefault="0011167E" w:rsidP="00BA6A58">
            <w:pPr>
              <w:pStyle w:val="a6"/>
              <w:numPr>
                <w:ilvl w:val="0"/>
                <w:numId w:val="21"/>
              </w:numPr>
              <w:spacing w:after="120"/>
              <w:ind w:left="175" w:firstLineChars="0" w:hanging="175"/>
              <w:rPr>
                <w:szCs w:val="18"/>
              </w:rPr>
            </w:pPr>
            <w:r w:rsidRPr="0011167E">
              <w:rPr>
                <w:szCs w:val="18"/>
              </w:rPr>
              <w:t>Do not use PIN delay budget request for jitter reporting for XR services.</w:t>
            </w:r>
          </w:p>
        </w:tc>
      </w:tr>
    </w:tbl>
    <w:p w14:paraId="6D1AE267" w14:textId="77777777" w:rsidR="00BA6A58" w:rsidRDefault="00BA6A58" w:rsidP="004D468B">
      <w:pPr>
        <w:rPr>
          <w:rFonts w:ascii="Times New Roman" w:hAnsi="Times New Roman"/>
          <w:sz w:val="20"/>
          <w:szCs w:val="18"/>
          <w:lang w:val="en-GB"/>
        </w:rPr>
      </w:pPr>
    </w:p>
    <w:p w14:paraId="0BA39AEA" w14:textId="7E7D487C" w:rsidR="00EB3DB6" w:rsidRDefault="00D24BFA" w:rsidP="004D468B">
      <w:pPr>
        <w:rPr>
          <w:rFonts w:ascii="Times New Roman" w:hAnsi="Times New Roman"/>
          <w:sz w:val="20"/>
          <w:szCs w:val="18"/>
          <w:lang w:val="en-GB"/>
        </w:rPr>
      </w:pPr>
      <w:r>
        <w:rPr>
          <w:rFonts w:ascii="Times New Roman" w:hAnsi="Times New Roman"/>
          <w:sz w:val="20"/>
          <w:szCs w:val="18"/>
          <w:lang w:val="en-GB"/>
        </w:rPr>
        <w:t>The jitter range information may be express</w:t>
      </w:r>
      <w:r w:rsidR="00395D7E">
        <w:rPr>
          <w:rFonts w:ascii="Times New Roman" w:hAnsi="Times New Roman"/>
          <w:sz w:val="20"/>
          <w:szCs w:val="18"/>
          <w:lang w:val="en-GB"/>
        </w:rPr>
        <w:t>ed</w:t>
      </w:r>
      <w:r>
        <w:rPr>
          <w:rFonts w:ascii="Times New Roman" w:hAnsi="Times New Roman"/>
          <w:sz w:val="20"/>
          <w:szCs w:val="18"/>
          <w:lang w:val="en-GB"/>
        </w:rPr>
        <w:t xml:space="preserve"> by example of +</w:t>
      </w:r>
      <w:r>
        <w:rPr>
          <w:rFonts w:ascii="Times New Roman" w:hAnsi="Times New Roman" w:hint="eastAsia"/>
          <w:sz w:val="20"/>
          <w:szCs w:val="18"/>
          <w:lang w:val="en-GB"/>
        </w:rPr>
        <w:t>/</w:t>
      </w:r>
      <w:r>
        <w:rPr>
          <w:rFonts w:ascii="Times New Roman" w:hAnsi="Times New Roman"/>
          <w:sz w:val="20"/>
          <w:szCs w:val="18"/>
          <w:lang w:val="en-GB"/>
        </w:rPr>
        <w:t xml:space="preserve">- N ms. For example, if the data arrives </w:t>
      </w:r>
      <w:r w:rsidR="001A3EDF">
        <w:rPr>
          <w:rFonts w:ascii="Times New Roman" w:hAnsi="Times New Roman"/>
          <w:sz w:val="20"/>
          <w:szCs w:val="18"/>
          <w:lang w:val="en-GB"/>
        </w:rPr>
        <w:t>2</w:t>
      </w:r>
      <w:r w:rsidR="001A3EDF">
        <w:rPr>
          <w:rFonts w:ascii="Times New Roman" w:hAnsi="Times New Roman" w:hint="eastAsia"/>
          <w:sz w:val="20"/>
          <w:szCs w:val="18"/>
          <w:lang w:val="en-GB"/>
        </w:rPr>
        <w:t>ms</w:t>
      </w:r>
      <w:r w:rsidR="00D945CC">
        <w:rPr>
          <w:rFonts w:ascii="Times New Roman" w:hAnsi="Times New Roman"/>
          <w:sz w:val="20"/>
          <w:szCs w:val="18"/>
          <w:lang w:val="en-GB"/>
        </w:rPr>
        <w:t xml:space="preserve"> </w:t>
      </w:r>
      <w:r w:rsidR="00EF1972">
        <w:rPr>
          <w:rFonts w:ascii="Times New Roman" w:hAnsi="Times New Roman" w:hint="eastAsia"/>
          <w:sz w:val="20"/>
          <w:szCs w:val="18"/>
          <w:lang w:val="en-GB"/>
        </w:rPr>
        <w:t>ea</w:t>
      </w:r>
      <w:r w:rsidR="00EF1972">
        <w:rPr>
          <w:rFonts w:ascii="Times New Roman" w:hAnsi="Times New Roman"/>
          <w:sz w:val="20"/>
          <w:szCs w:val="18"/>
          <w:lang w:val="en-GB"/>
        </w:rPr>
        <w:t xml:space="preserve">rlier </w:t>
      </w:r>
      <w:r w:rsidR="001A3EDF">
        <w:rPr>
          <w:rFonts w:ascii="Times New Roman" w:hAnsi="Times New Roman"/>
          <w:sz w:val="20"/>
          <w:szCs w:val="18"/>
          <w:lang w:val="en-GB"/>
        </w:rPr>
        <w:t xml:space="preserve">compared to an expected </w:t>
      </w:r>
      <w:r w:rsidR="00915856" w:rsidRPr="00915856">
        <w:rPr>
          <w:rFonts w:ascii="Times New Roman" w:hAnsi="Times New Roman"/>
          <w:sz w:val="20"/>
          <w:szCs w:val="18"/>
          <w:lang w:val="en-GB"/>
        </w:rPr>
        <w:t xml:space="preserve">periodical </w:t>
      </w:r>
      <w:r w:rsidR="001A3EDF">
        <w:rPr>
          <w:rFonts w:ascii="Times New Roman" w:hAnsi="Times New Roman"/>
          <w:sz w:val="20"/>
          <w:szCs w:val="18"/>
          <w:lang w:val="en-GB"/>
        </w:rPr>
        <w:t xml:space="preserve">arrival </w:t>
      </w:r>
      <w:r w:rsidR="001E15DC">
        <w:rPr>
          <w:rFonts w:ascii="Times New Roman" w:hAnsi="Times New Roman"/>
          <w:sz w:val="20"/>
          <w:szCs w:val="18"/>
          <w:lang w:val="en-GB"/>
        </w:rPr>
        <w:t>time</w:t>
      </w:r>
      <w:r w:rsidR="001A3EDF">
        <w:rPr>
          <w:rFonts w:ascii="Times New Roman" w:hAnsi="Times New Roman"/>
          <w:sz w:val="20"/>
          <w:szCs w:val="18"/>
          <w:lang w:val="en-GB"/>
        </w:rPr>
        <w:t>,</w:t>
      </w:r>
      <w:r>
        <w:rPr>
          <w:rFonts w:ascii="Times New Roman" w:hAnsi="Times New Roman"/>
          <w:sz w:val="20"/>
          <w:szCs w:val="18"/>
          <w:lang w:val="en-GB"/>
        </w:rPr>
        <w:t xml:space="preserve"> the </w:t>
      </w:r>
      <w:r w:rsidR="00553685">
        <w:rPr>
          <w:rFonts w:ascii="Times New Roman" w:hAnsi="Times New Roman"/>
          <w:sz w:val="20"/>
          <w:szCs w:val="18"/>
          <w:lang w:val="en-GB"/>
        </w:rPr>
        <w:t xml:space="preserve">jitter value </w:t>
      </w:r>
      <w:r>
        <w:rPr>
          <w:rFonts w:ascii="Times New Roman" w:hAnsi="Times New Roman"/>
          <w:sz w:val="20"/>
          <w:szCs w:val="18"/>
          <w:lang w:val="en-GB"/>
        </w:rPr>
        <w:t>is -2ms,</w:t>
      </w:r>
      <w:r w:rsidR="00EF1972">
        <w:rPr>
          <w:rFonts w:ascii="Times New Roman" w:hAnsi="Times New Roman"/>
          <w:sz w:val="20"/>
          <w:szCs w:val="18"/>
          <w:lang w:val="en-GB"/>
        </w:rPr>
        <w:t xml:space="preserve"> while</w:t>
      </w:r>
      <w:r>
        <w:rPr>
          <w:rFonts w:ascii="Times New Roman" w:hAnsi="Times New Roman"/>
          <w:sz w:val="20"/>
          <w:szCs w:val="18"/>
          <w:lang w:val="en-GB"/>
        </w:rPr>
        <w:t xml:space="preserve"> if the data arrives </w:t>
      </w:r>
      <w:r w:rsidR="00CD6A76">
        <w:rPr>
          <w:rFonts w:ascii="Times New Roman" w:hAnsi="Times New Roman"/>
          <w:sz w:val="20"/>
          <w:szCs w:val="18"/>
          <w:lang w:val="en-GB"/>
        </w:rPr>
        <w:t>3</w:t>
      </w:r>
      <w:r>
        <w:rPr>
          <w:rFonts w:ascii="Times New Roman" w:hAnsi="Times New Roman"/>
          <w:sz w:val="20"/>
          <w:szCs w:val="18"/>
          <w:lang w:val="en-GB"/>
        </w:rPr>
        <w:t xml:space="preserve">ms </w:t>
      </w:r>
      <w:r w:rsidR="001A3EDF">
        <w:rPr>
          <w:rFonts w:ascii="Times New Roman" w:hAnsi="Times New Roman"/>
          <w:sz w:val="20"/>
          <w:szCs w:val="18"/>
          <w:lang w:val="en-GB"/>
        </w:rPr>
        <w:t xml:space="preserve">later </w:t>
      </w:r>
      <w:r w:rsidR="001E15DC">
        <w:rPr>
          <w:rFonts w:ascii="Times New Roman" w:hAnsi="Times New Roman"/>
          <w:sz w:val="20"/>
          <w:szCs w:val="18"/>
          <w:lang w:val="en-GB"/>
        </w:rPr>
        <w:t>relative</w:t>
      </w:r>
      <w:r w:rsidR="001A3EDF">
        <w:rPr>
          <w:rFonts w:ascii="Times New Roman" w:hAnsi="Times New Roman"/>
          <w:sz w:val="20"/>
          <w:szCs w:val="18"/>
          <w:lang w:val="en-GB"/>
        </w:rPr>
        <w:t xml:space="preserve"> to an expected timing</w:t>
      </w:r>
      <w:r>
        <w:rPr>
          <w:rFonts w:ascii="Times New Roman" w:hAnsi="Times New Roman"/>
          <w:sz w:val="20"/>
          <w:szCs w:val="18"/>
          <w:lang w:val="en-GB"/>
        </w:rPr>
        <w:t xml:space="preserve">, the </w:t>
      </w:r>
      <w:r w:rsidR="00553685">
        <w:rPr>
          <w:rFonts w:ascii="Times New Roman" w:hAnsi="Times New Roman"/>
          <w:sz w:val="20"/>
          <w:szCs w:val="18"/>
          <w:lang w:val="en-GB"/>
        </w:rPr>
        <w:t>jitter value</w:t>
      </w:r>
      <w:r>
        <w:rPr>
          <w:rFonts w:ascii="Times New Roman" w:hAnsi="Times New Roman"/>
          <w:sz w:val="20"/>
          <w:szCs w:val="18"/>
          <w:lang w:val="en-GB"/>
        </w:rPr>
        <w:t xml:space="preserve"> is </w:t>
      </w:r>
      <w:r w:rsidR="00CD6A76">
        <w:rPr>
          <w:rFonts w:ascii="Times New Roman" w:hAnsi="Times New Roman"/>
          <w:sz w:val="20"/>
          <w:szCs w:val="18"/>
          <w:lang w:val="en-GB"/>
        </w:rPr>
        <w:t xml:space="preserve">3 </w:t>
      </w:r>
      <w:r>
        <w:rPr>
          <w:rFonts w:ascii="Times New Roman" w:hAnsi="Times New Roman"/>
          <w:sz w:val="20"/>
          <w:szCs w:val="18"/>
          <w:lang w:val="en-GB"/>
        </w:rPr>
        <w:t xml:space="preserve">ms. </w:t>
      </w:r>
      <w:r w:rsidR="00553685" w:rsidRPr="00DB057B">
        <w:rPr>
          <w:rFonts w:ascii="Times New Roman" w:hAnsi="Times New Roman"/>
          <w:sz w:val="20"/>
          <w:szCs w:val="18"/>
          <w:lang w:val="en-GB"/>
        </w:rPr>
        <w:t xml:space="preserve">UE transmits the UL jitter </w:t>
      </w:r>
      <w:r w:rsidR="00553685">
        <w:rPr>
          <w:rFonts w:ascii="Times New Roman" w:hAnsi="Times New Roman"/>
          <w:sz w:val="20"/>
          <w:szCs w:val="18"/>
          <w:lang w:val="en-GB"/>
        </w:rPr>
        <w:t xml:space="preserve">range </w:t>
      </w:r>
      <w:r w:rsidR="00553685" w:rsidRPr="00DB057B">
        <w:rPr>
          <w:rFonts w:ascii="Times New Roman" w:hAnsi="Times New Roman"/>
          <w:sz w:val="20"/>
          <w:szCs w:val="18"/>
          <w:lang w:val="en-GB"/>
        </w:rPr>
        <w:t>information</w:t>
      </w:r>
      <w:r w:rsidR="00553685">
        <w:rPr>
          <w:rFonts w:ascii="Times New Roman" w:hAnsi="Times New Roman"/>
          <w:sz w:val="20"/>
          <w:szCs w:val="18"/>
          <w:lang w:val="en-GB"/>
        </w:rPr>
        <w:t xml:space="preserve"> </w:t>
      </w:r>
      <w:r w:rsidR="00185446">
        <w:rPr>
          <w:rFonts w:ascii="Times New Roman" w:hAnsi="Times New Roman"/>
          <w:sz w:val="20"/>
          <w:szCs w:val="18"/>
          <w:lang w:val="en-GB"/>
        </w:rPr>
        <w:t xml:space="preserve">e.g., maximum value </w:t>
      </w:r>
      <w:r w:rsidR="00032DEE">
        <w:rPr>
          <w:rFonts w:ascii="Times New Roman" w:hAnsi="Times New Roman"/>
          <w:sz w:val="20"/>
          <w:szCs w:val="18"/>
          <w:lang w:val="en-GB"/>
        </w:rPr>
        <w:t>(e.g., 3</w:t>
      </w:r>
      <w:r w:rsidR="00AE4408">
        <w:rPr>
          <w:rFonts w:ascii="Times New Roman" w:hAnsi="Times New Roman"/>
          <w:sz w:val="20"/>
          <w:szCs w:val="18"/>
          <w:lang w:val="en-GB"/>
        </w:rPr>
        <w:t xml:space="preserve"> </w:t>
      </w:r>
      <w:r w:rsidR="00032DEE">
        <w:rPr>
          <w:rFonts w:ascii="Times New Roman" w:hAnsi="Times New Roman"/>
          <w:sz w:val="20"/>
          <w:szCs w:val="18"/>
          <w:lang w:val="en-GB"/>
        </w:rPr>
        <w:t xml:space="preserve">ms) </w:t>
      </w:r>
      <w:r w:rsidR="00553685" w:rsidRPr="00DB057B">
        <w:rPr>
          <w:rFonts w:ascii="Times New Roman" w:hAnsi="Times New Roman"/>
          <w:sz w:val="20"/>
          <w:szCs w:val="18"/>
          <w:lang w:val="en-GB"/>
        </w:rPr>
        <w:t xml:space="preserve">associated with each </w:t>
      </w:r>
      <w:r w:rsidR="002413E3">
        <w:rPr>
          <w:rFonts w:ascii="Times New Roman" w:hAnsi="Times New Roman"/>
          <w:sz w:val="20"/>
          <w:szCs w:val="18"/>
          <w:lang w:val="en-GB"/>
        </w:rPr>
        <w:t xml:space="preserve">UL </w:t>
      </w:r>
      <w:r w:rsidR="00553685" w:rsidRPr="00DB057B">
        <w:rPr>
          <w:rFonts w:ascii="Times New Roman" w:hAnsi="Times New Roman"/>
          <w:sz w:val="20"/>
          <w:szCs w:val="18"/>
          <w:lang w:val="en-GB"/>
        </w:rPr>
        <w:t>periodicity</w:t>
      </w:r>
      <w:r w:rsidR="001E15DC">
        <w:rPr>
          <w:rFonts w:ascii="Times New Roman" w:hAnsi="Times New Roman"/>
          <w:sz w:val="20"/>
          <w:szCs w:val="18"/>
          <w:lang w:val="en-GB"/>
        </w:rPr>
        <w:t xml:space="preserve"> </w:t>
      </w:r>
      <w:r w:rsidR="00553685" w:rsidRPr="00DB057B">
        <w:rPr>
          <w:rFonts w:ascii="Times New Roman" w:hAnsi="Times New Roman"/>
          <w:sz w:val="20"/>
          <w:szCs w:val="18"/>
          <w:lang w:val="en-GB"/>
        </w:rPr>
        <w:t>for</w:t>
      </w:r>
      <w:r w:rsidR="00553685">
        <w:rPr>
          <w:rFonts w:ascii="Times New Roman" w:hAnsi="Times New Roman"/>
          <w:sz w:val="20"/>
          <w:szCs w:val="18"/>
          <w:lang w:val="en-GB"/>
        </w:rPr>
        <w:t xml:space="preserve"> a QoS flow</w:t>
      </w:r>
      <w:r w:rsidR="00553685" w:rsidRPr="00DB057B">
        <w:rPr>
          <w:rFonts w:ascii="Times New Roman" w:hAnsi="Times New Roman"/>
          <w:sz w:val="20"/>
          <w:szCs w:val="18"/>
          <w:lang w:val="en-GB"/>
        </w:rPr>
        <w:t>, to NG-RAN</w:t>
      </w:r>
      <w:r w:rsidR="00E141DB">
        <w:rPr>
          <w:rFonts w:ascii="Times New Roman" w:hAnsi="Times New Roman"/>
          <w:sz w:val="20"/>
          <w:szCs w:val="18"/>
          <w:lang w:val="en-GB"/>
        </w:rPr>
        <w:t>, the NG-RAN consider the jitter range is (+3ms, -3ms)</w:t>
      </w:r>
      <w:r w:rsidR="00915856">
        <w:rPr>
          <w:rFonts w:ascii="Times New Roman" w:hAnsi="Times New Roman"/>
          <w:sz w:val="20"/>
          <w:szCs w:val="18"/>
          <w:lang w:val="en-GB"/>
        </w:rPr>
        <w:t xml:space="preserve"> relative to the periodical arrival time</w:t>
      </w:r>
      <w:r w:rsidR="00553685" w:rsidRPr="00DB057B">
        <w:rPr>
          <w:rFonts w:ascii="Times New Roman" w:hAnsi="Times New Roman"/>
          <w:sz w:val="20"/>
          <w:szCs w:val="18"/>
          <w:lang w:val="en-GB"/>
        </w:rPr>
        <w:t>.</w:t>
      </w:r>
      <w:r w:rsidR="004D468B" w:rsidRPr="004D468B">
        <w:rPr>
          <w:rFonts w:ascii="Times New Roman" w:hAnsi="Times New Roman"/>
          <w:sz w:val="20"/>
          <w:szCs w:val="18"/>
          <w:lang w:val="en-GB"/>
        </w:rPr>
        <w:t xml:space="preserve"> </w:t>
      </w:r>
    </w:p>
    <w:p w14:paraId="6E6A21DA" w14:textId="77777777" w:rsidR="00D24BFA" w:rsidRPr="00915856" w:rsidRDefault="00D24BFA" w:rsidP="004D468B">
      <w:pPr>
        <w:rPr>
          <w:rFonts w:ascii="Times New Roman" w:hAnsi="Times New Roman"/>
          <w:sz w:val="20"/>
          <w:szCs w:val="18"/>
          <w:lang w:val="en-GB"/>
        </w:rPr>
      </w:pPr>
    </w:p>
    <w:p w14:paraId="20B3E25A" w14:textId="239F71B8" w:rsidR="00E672DB" w:rsidRDefault="00E672DB" w:rsidP="00985DDF">
      <w:pPr>
        <w:pStyle w:val="Proposal"/>
        <w:spacing w:line="240" w:lineRule="exact"/>
        <w:ind w:left="1100" w:hangingChars="550" w:hanging="1100"/>
        <w:jc w:val="left"/>
        <w:rPr>
          <w:rFonts w:eastAsia="等线"/>
        </w:rPr>
      </w:pPr>
      <w:r w:rsidRPr="00C441F6">
        <w:rPr>
          <w:rFonts w:eastAsia="等线"/>
        </w:rPr>
        <w:t xml:space="preserve">Proposal 1: UE transmits the </w:t>
      </w:r>
      <w:r w:rsidR="00056F7C" w:rsidRPr="00C441F6">
        <w:rPr>
          <w:rFonts w:eastAsia="等线"/>
        </w:rPr>
        <w:t xml:space="preserve">UL </w:t>
      </w:r>
      <w:r w:rsidR="005A5C81">
        <w:rPr>
          <w:rFonts w:eastAsia="等线"/>
        </w:rPr>
        <w:t xml:space="preserve">maximum </w:t>
      </w:r>
      <w:r w:rsidRPr="00C441F6">
        <w:rPr>
          <w:rFonts w:eastAsia="等线"/>
        </w:rPr>
        <w:t xml:space="preserve">jitter </w:t>
      </w:r>
      <w:r w:rsidR="00E00A83">
        <w:rPr>
          <w:rFonts w:eastAsia="等线"/>
        </w:rPr>
        <w:t xml:space="preserve">range </w:t>
      </w:r>
      <w:r w:rsidR="00753D44">
        <w:rPr>
          <w:rFonts w:eastAsia="等线"/>
        </w:rPr>
        <w:t xml:space="preserve">value </w:t>
      </w:r>
      <w:r w:rsidR="001E15DC">
        <w:rPr>
          <w:rFonts w:eastAsia="等线"/>
        </w:rPr>
        <w:t xml:space="preserve">relative to the </w:t>
      </w:r>
      <w:r w:rsidR="00915856" w:rsidRPr="00915856">
        <w:rPr>
          <w:rFonts w:eastAsia="等线"/>
        </w:rPr>
        <w:t xml:space="preserve">periodical </w:t>
      </w:r>
      <w:r w:rsidR="001E15DC">
        <w:rPr>
          <w:rFonts w:eastAsia="等线"/>
        </w:rPr>
        <w:t>arrival time</w:t>
      </w:r>
      <w:r w:rsidRPr="00C441F6">
        <w:rPr>
          <w:rFonts w:eastAsia="等线"/>
        </w:rPr>
        <w:t xml:space="preserve"> to NG-RAN.</w:t>
      </w:r>
    </w:p>
    <w:p w14:paraId="1F935D9C" w14:textId="77777777" w:rsidR="00CD4903" w:rsidRDefault="00CD4903" w:rsidP="00056F7C">
      <w:pPr>
        <w:pStyle w:val="Proposal"/>
        <w:spacing w:line="240" w:lineRule="exact"/>
        <w:ind w:left="1100" w:hangingChars="550" w:hanging="1100"/>
        <w:jc w:val="left"/>
        <w:rPr>
          <w:rFonts w:eastAsia="等线"/>
        </w:rPr>
      </w:pPr>
    </w:p>
    <w:p w14:paraId="5C7DCF90" w14:textId="1322BFE7" w:rsidR="00EF12A4" w:rsidRDefault="00F67342" w:rsidP="00310166">
      <w:pPr>
        <w:rPr>
          <w:rFonts w:ascii="Times New Roman" w:hAnsi="Times New Roman"/>
          <w:sz w:val="20"/>
          <w:szCs w:val="18"/>
          <w:lang w:val="en-GB"/>
        </w:rPr>
      </w:pPr>
      <w:r w:rsidRPr="00310166">
        <w:rPr>
          <w:rFonts w:ascii="Times New Roman" w:hAnsi="Times New Roman"/>
          <w:sz w:val="20"/>
          <w:szCs w:val="18"/>
          <w:lang w:val="en-GB"/>
        </w:rPr>
        <w:t xml:space="preserve">In IIOT topic, </w:t>
      </w:r>
      <w:r w:rsidR="004B1801">
        <w:rPr>
          <w:rFonts w:ascii="Times New Roman" w:hAnsi="Times New Roman"/>
          <w:sz w:val="20"/>
          <w:szCs w:val="18"/>
          <w:lang w:val="en-GB"/>
        </w:rPr>
        <w:t xml:space="preserve">the clock synchronization is a pre-condition for the </w:t>
      </w:r>
      <w:r w:rsidR="007B18D2">
        <w:rPr>
          <w:rFonts w:ascii="Times New Roman" w:hAnsi="Times New Roman" w:hint="eastAsia"/>
          <w:sz w:val="20"/>
          <w:szCs w:val="18"/>
          <w:lang w:val="en-GB"/>
        </w:rPr>
        <w:t>IIOT</w:t>
      </w:r>
      <w:r w:rsidR="007B18D2">
        <w:rPr>
          <w:rFonts w:ascii="Times New Roman" w:hAnsi="Times New Roman"/>
          <w:sz w:val="20"/>
          <w:szCs w:val="18"/>
          <w:lang w:val="en-GB"/>
        </w:rPr>
        <w:t xml:space="preserve"> </w:t>
      </w:r>
      <w:r w:rsidR="004B1801">
        <w:rPr>
          <w:rFonts w:ascii="Times New Roman" w:hAnsi="Times New Roman"/>
          <w:sz w:val="20"/>
          <w:szCs w:val="18"/>
          <w:lang w:val="en-GB"/>
        </w:rPr>
        <w:t xml:space="preserve">deployment case. It is reasonable that </w:t>
      </w:r>
      <w:r w:rsidRPr="00310166">
        <w:rPr>
          <w:rFonts w:ascii="Times New Roman" w:hAnsi="Times New Roman"/>
          <w:sz w:val="20"/>
          <w:szCs w:val="18"/>
          <w:lang w:val="en-GB"/>
        </w:rPr>
        <w:t>t</w:t>
      </w:r>
      <w:r w:rsidR="00685C1F" w:rsidRPr="00310166">
        <w:rPr>
          <w:rFonts w:ascii="Times New Roman" w:hAnsi="Times New Roman"/>
          <w:sz w:val="20"/>
          <w:szCs w:val="18"/>
          <w:lang w:val="en-GB"/>
        </w:rPr>
        <w:t xml:space="preserve">he burst arrival time </w:t>
      </w:r>
      <w:r w:rsidRPr="00310166">
        <w:rPr>
          <w:rFonts w:ascii="Times New Roman" w:hAnsi="Times New Roman"/>
          <w:sz w:val="20"/>
          <w:szCs w:val="18"/>
          <w:lang w:val="en-GB"/>
        </w:rPr>
        <w:t xml:space="preserve">in the TSCAI is </w:t>
      </w:r>
      <w:r w:rsidR="007236B6" w:rsidRPr="00310166">
        <w:rPr>
          <w:rFonts w:ascii="Times New Roman" w:hAnsi="Times New Roman"/>
          <w:sz w:val="20"/>
          <w:szCs w:val="18"/>
          <w:lang w:val="en-GB"/>
        </w:rPr>
        <w:t xml:space="preserve">coded based on </w:t>
      </w:r>
      <w:r w:rsidR="00310166" w:rsidRPr="00310166">
        <w:rPr>
          <w:rFonts w:ascii="Times New Roman" w:hAnsi="Times New Roman"/>
          <w:sz w:val="20"/>
          <w:szCs w:val="18"/>
          <w:lang w:val="en-GB"/>
        </w:rPr>
        <w:t xml:space="preserve">the timing information </w:t>
      </w:r>
      <w:r w:rsidR="007B18D2">
        <w:rPr>
          <w:rFonts w:ascii="Times New Roman" w:hAnsi="Times New Roman" w:hint="eastAsia"/>
          <w:sz w:val="20"/>
          <w:szCs w:val="18"/>
          <w:lang w:val="en-GB"/>
        </w:rPr>
        <w:t>of</w:t>
      </w:r>
      <w:r w:rsidR="007B18D2">
        <w:rPr>
          <w:rFonts w:ascii="Times New Roman" w:hAnsi="Times New Roman"/>
          <w:sz w:val="20"/>
          <w:szCs w:val="18"/>
          <w:lang w:val="en-GB"/>
        </w:rPr>
        <w:t xml:space="preserve"> </w:t>
      </w:r>
      <w:r w:rsidR="00310166" w:rsidRPr="00310166">
        <w:rPr>
          <w:rFonts w:ascii="Times New Roman" w:hAnsi="Times New Roman"/>
          <w:sz w:val="20"/>
          <w:szCs w:val="18"/>
          <w:lang w:val="en-GB"/>
        </w:rPr>
        <w:t>the 5G internal system clock</w:t>
      </w:r>
      <w:r w:rsidR="00310166">
        <w:rPr>
          <w:rFonts w:ascii="Times New Roman" w:hAnsi="Times New Roman"/>
          <w:sz w:val="20"/>
          <w:szCs w:val="18"/>
          <w:lang w:val="en-GB"/>
        </w:rPr>
        <w:t>. However, t</w:t>
      </w:r>
      <w:r w:rsidR="004B1801">
        <w:rPr>
          <w:rFonts w:ascii="Times New Roman" w:hAnsi="Times New Roman"/>
          <w:sz w:val="20"/>
          <w:szCs w:val="18"/>
          <w:lang w:val="en-GB"/>
        </w:rPr>
        <w:t xml:space="preserve">he clock synchronization is not a pre-condition for the XR deployment case. Therefore, the burst arrival time reported to the gNB is </w:t>
      </w:r>
      <w:r w:rsidR="007B18D2">
        <w:rPr>
          <w:rFonts w:ascii="Times New Roman" w:hAnsi="Times New Roman"/>
          <w:sz w:val="20"/>
          <w:szCs w:val="18"/>
          <w:lang w:val="en-GB"/>
        </w:rPr>
        <w:t xml:space="preserve">coded </w:t>
      </w:r>
      <w:r w:rsidR="0000733A">
        <w:rPr>
          <w:rFonts w:ascii="Times New Roman" w:hAnsi="Times New Roman"/>
          <w:sz w:val="20"/>
          <w:szCs w:val="18"/>
          <w:lang w:val="en-GB"/>
        </w:rPr>
        <w:t xml:space="preserve">similar </w:t>
      </w:r>
      <w:r w:rsidR="0004502C">
        <w:rPr>
          <w:rFonts w:ascii="Times New Roman" w:hAnsi="Times New Roman"/>
          <w:sz w:val="20"/>
          <w:szCs w:val="18"/>
          <w:lang w:val="en-GB"/>
        </w:rPr>
        <w:t xml:space="preserve">as </w:t>
      </w:r>
      <w:r w:rsidR="0000733A">
        <w:rPr>
          <w:rFonts w:ascii="Times New Roman" w:hAnsi="Times New Roman"/>
          <w:sz w:val="20"/>
          <w:szCs w:val="18"/>
          <w:lang w:val="en-GB"/>
        </w:rPr>
        <w:t xml:space="preserve">the </w:t>
      </w:r>
      <w:r w:rsidR="0000733A" w:rsidRPr="0000733A">
        <w:rPr>
          <w:rFonts w:ascii="Times New Roman" w:hAnsi="Times New Roman"/>
          <w:i/>
          <w:iCs/>
          <w:sz w:val="20"/>
          <w:szCs w:val="18"/>
          <w:lang w:val="en-GB"/>
        </w:rPr>
        <w:t>timingOffset</w:t>
      </w:r>
      <w:r w:rsidR="00125899">
        <w:rPr>
          <w:rFonts w:ascii="Times New Roman" w:hAnsi="Times New Roman"/>
          <w:sz w:val="20"/>
          <w:szCs w:val="18"/>
          <w:lang w:val="en-GB"/>
        </w:rPr>
        <w:t xml:space="preserve"> </w:t>
      </w:r>
      <w:r w:rsidR="0000733A">
        <w:rPr>
          <w:rFonts w:ascii="Times New Roman" w:hAnsi="Times New Roman"/>
          <w:sz w:val="20"/>
          <w:szCs w:val="18"/>
          <w:lang w:val="en-GB"/>
        </w:rPr>
        <w:t>IE, which indicates the timing offset with respect to subframe#0 of SFN#0 in milliseconds.</w:t>
      </w:r>
    </w:p>
    <w:tbl>
      <w:tblPr>
        <w:tblStyle w:val="af1"/>
        <w:tblW w:w="0" w:type="auto"/>
        <w:tblLook w:val="04A0" w:firstRow="1" w:lastRow="0" w:firstColumn="1" w:lastColumn="0" w:noHBand="0" w:noVBand="1"/>
      </w:tblPr>
      <w:tblGrid>
        <w:gridCol w:w="9629"/>
      </w:tblGrid>
      <w:tr w:rsidR="0000733A" w14:paraId="32A33E83" w14:textId="77777777" w:rsidTr="0000733A">
        <w:tc>
          <w:tcPr>
            <w:tcW w:w="9629" w:type="dxa"/>
          </w:tcPr>
          <w:p w14:paraId="0580F94B" w14:textId="77777777" w:rsidR="0000733A" w:rsidRPr="00740BCD" w:rsidRDefault="0000733A" w:rsidP="0000733A">
            <w:pPr>
              <w:pStyle w:val="PL"/>
              <w:ind w:left="420" w:hanging="420"/>
            </w:pPr>
            <w:r w:rsidRPr="00740BCD">
              <w:t xml:space="preserve">SL-TrafficPatternInfo-r16::=          </w:t>
            </w:r>
            <w:r w:rsidRPr="00740BCD">
              <w:rPr>
                <w:color w:val="993366"/>
              </w:rPr>
              <w:t>SEQUENCE</w:t>
            </w:r>
            <w:r w:rsidRPr="00740BCD">
              <w:t xml:space="preserve"> {</w:t>
            </w:r>
          </w:p>
          <w:p w14:paraId="3FE861FA" w14:textId="77777777" w:rsidR="0000733A" w:rsidRPr="00740BCD" w:rsidRDefault="0000733A" w:rsidP="0000733A">
            <w:pPr>
              <w:pStyle w:val="PL"/>
              <w:ind w:left="420" w:hanging="420"/>
            </w:pPr>
            <w:r w:rsidRPr="00740BCD">
              <w:t xml:space="preserve">    trafficPeriodicity-r16                </w:t>
            </w:r>
            <w:r w:rsidRPr="00740BCD">
              <w:rPr>
                <w:color w:val="993366"/>
              </w:rPr>
              <w:t>ENUMERATED</w:t>
            </w:r>
            <w:r w:rsidRPr="00740BCD">
              <w:t xml:space="preserve"> {ms20, ms50, ms100, ms200, ms300, ms400, ms500, ms600, ms700, ms800, ms900, ms1000},</w:t>
            </w:r>
          </w:p>
          <w:p w14:paraId="0EAC5199" w14:textId="487D3589" w:rsidR="0000733A" w:rsidRPr="00740BCD" w:rsidRDefault="0000733A" w:rsidP="0000733A">
            <w:pPr>
              <w:pStyle w:val="PL"/>
              <w:ind w:left="420" w:hanging="420"/>
            </w:pPr>
            <w:r w:rsidRPr="00740BCD">
              <w:t xml:space="preserve">    timingOffset-r16                      </w:t>
            </w:r>
            <w:r w:rsidRPr="00740BCD">
              <w:rPr>
                <w:color w:val="993366"/>
              </w:rPr>
              <w:t>INTEGER</w:t>
            </w:r>
            <w:r w:rsidRPr="00740BCD">
              <w:t xml:space="preserve"> (0..10239), </w:t>
            </w:r>
          </w:p>
          <w:p w14:paraId="03C31614" w14:textId="77777777" w:rsidR="0000733A" w:rsidRPr="00740BCD" w:rsidRDefault="0000733A" w:rsidP="0000733A">
            <w:pPr>
              <w:pStyle w:val="PL"/>
              <w:ind w:left="420" w:hanging="420"/>
            </w:pPr>
            <w:r w:rsidRPr="00740BCD">
              <w:t xml:space="preserve">    sl-QoS-FlowIdentity-r16               SL-QoS-FlowIdentity-r16</w:t>
            </w:r>
          </w:p>
          <w:p w14:paraId="6E32B948" w14:textId="77777777" w:rsidR="0000733A" w:rsidRPr="00740BCD" w:rsidRDefault="0000733A" w:rsidP="0000733A">
            <w:pPr>
              <w:pStyle w:val="PL"/>
              <w:ind w:left="420" w:hanging="420"/>
            </w:pPr>
            <w:r w:rsidRPr="00740BCD">
              <w:t>}</w:t>
            </w:r>
          </w:p>
          <w:tbl>
            <w:tblPr>
              <w:tblStyle w:val="af1"/>
              <w:tblW w:w="0" w:type="auto"/>
              <w:tblLook w:val="04A0" w:firstRow="1" w:lastRow="0" w:firstColumn="1" w:lastColumn="0" w:noHBand="0" w:noVBand="1"/>
            </w:tblPr>
            <w:tblGrid>
              <w:gridCol w:w="9403"/>
            </w:tblGrid>
            <w:tr w:rsidR="0000733A" w14:paraId="6B600175" w14:textId="77777777" w:rsidTr="0000733A">
              <w:tc>
                <w:tcPr>
                  <w:tcW w:w="9403" w:type="dxa"/>
                </w:tcPr>
                <w:p w14:paraId="542BB9E0" w14:textId="77777777" w:rsidR="0000733A" w:rsidRPr="00740BCD" w:rsidRDefault="0000733A" w:rsidP="0000733A">
                  <w:pPr>
                    <w:pStyle w:val="TAL"/>
                    <w:rPr>
                      <w:b/>
                      <w:i/>
                      <w:noProof/>
                      <w:lang w:eastAsia="en-GB"/>
                    </w:rPr>
                  </w:pPr>
                  <w:r w:rsidRPr="00740BCD">
                    <w:rPr>
                      <w:b/>
                      <w:i/>
                      <w:noProof/>
                      <w:lang w:eastAsia="en-GB"/>
                    </w:rPr>
                    <w:t>timingOffset</w:t>
                  </w:r>
                </w:p>
                <w:p w14:paraId="7349A586" w14:textId="2C86B618" w:rsidR="0000733A" w:rsidRDefault="0000733A" w:rsidP="0000733A">
                  <w:pPr>
                    <w:pStyle w:val="TAL"/>
                    <w:rPr>
                      <w:b/>
                      <w:i/>
                      <w:noProof/>
                      <w:lang w:eastAsia="en-GB"/>
                    </w:rPr>
                  </w:pPr>
                  <w:r w:rsidRPr="00740BCD">
                    <w:rPr>
                      <w:noProof/>
                      <w:lang w:eastAsia="en-GB"/>
                    </w:rPr>
                    <w:t>This field indicates the estimated timing for a packet arrival in a sidelink logical channel. Specifically, the value indicates the timing offset with respect to subframe#0 of SFN#0 in milliseconds.</w:t>
                  </w:r>
                </w:p>
              </w:tc>
            </w:tr>
          </w:tbl>
          <w:p w14:paraId="7CFA8A94" w14:textId="18EB05AE" w:rsidR="0000733A" w:rsidRPr="0000733A" w:rsidRDefault="0000733A" w:rsidP="0000733A">
            <w:pPr>
              <w:rPr>
                <w:rFonts w:ascii="Times New Roman" w:hAnsi="Times New Roman"/>
                <w:sz w:val="20"/>
                <w:szCs w:val="18"/>
              </w:rPr>
            </w:pPr>
          </w:p>
        </w:tc>
      </w:tr>
    </w:tbl>
    <w:p w14:paraId="22D48F39" w14:textId="665348BD" w:rsidR="0000733A" w:rsidRDefault="0000733A" w:rsidP="00310166">
      <w:pPr>
        <w:rPr>
          <w:rFonts w:ascii="Times New Roman" w:hAnsi="Times New Roman"/>
          <w:sz w:val="20"/>
          <w:szCs w:val="18"/>
          <w:lang w:val="en-GB"/>
        </w:rPr>
      </w:pPr>
    </w:p>
    <w:p w14:paraId="36DA7770" w14:textId="38EDD864" w:rsidR="00753D44" w:rsidRDefault="00753D44" w:rsidP="00753D44">
      <w:pPr>
        <w:pStyle w:val="Proposal"/>
        <w:spacing w:line="240" w:lineRule="exact"/>
        <w:ind w:left="1100" w:hangingChars="550" w:hanging="1100"/>
        <w:jc w:val="left"/>
        <w:rPr>
          <w:rFonts w:eastAsia="等线"/>
        </w:rPr>
      </w:pPr>
      <w:r w:rsidRPr="00C441F6">
        <w:rPr>
          <w:rFonts w:eastAsia="等线"/>
        </w:rPr>
        <w:t xml:space="preserve">Proposal </w:t>
      </w:r>
      <w:r w:rsidR="001F67CB">
        <w:rPr>
          <w:rFonts w:eastAsia="等线"/>
        </w:rPr>
        <w:t>2</w:t>
      </w:r>
      <w:r w:rsidRPr="00C441F6">
        <w:rPr>
          <w:rFonts w:eastAsia="等线"/>
        </w:rPr>
        <w:t xml:space="preserve">: UE transmits the UL </w:t>
      </w:r>
      <w:r>
        <w:rPr>
          <w:rFonts w:eastAsia="等线"/>
        </w:rPr>
        <w:t xml:space="preserve">burst arrival time similar as timeoffset-16, which indicates the timing offset with the respect to subframe#0 of SFN#0 in </w:t>
      </w:r>
      <w:r w:rsidR="00464409">
        <w:rPr>
          <w:rFonts w:eastAsia="等线"/>
        </w:rPr>
        <w:t>milliseconds</w:t>
      </w:r>
      <w:r>
        <w:rPr>
          <w:rFonts w:eastAsia="等线"/>
        </w:rPr>
        <w:t xml:space="preserve"> </w:t>
      </w:r>
      <w:r w:rsidRPr="00C441F6">
        <w:rPr>
          <w:rFonts w:eastAsia="等线"/>
        </w:rPr>
        <w:t>to NG-RAN.</w:t>
      </w:r>
    </w:p>
    <w:p w14:paraId="66816A02" w14:textId="77777777" w:rsidR="001F67CB" w:rsidRPr="001F67CB" w:rsidRDefault="001F67CB" w:rsidP="00753D44">
      <w:pPr>
        <w:pStyle w:val="Proposal"/>
        <w:spacing w:line="240" w:lineRule="exact"/>
        <w:ind w:left="1100" w:hangingChars="550" w:hanging="1100"/>
        <w:jc w:val="left"/>
        <w:rPr>
          <w:rFonts w:eastAsia="等线"/>
        </w:rPr>
      </w:pPr>
    </w:p>
    <w:p w14:paraId="6E9BBFD3" w14:textId="77777777" w:rsidR="009E75D8" w:rsidRDefault="009E75D8" w:rsidP="009E75D8">
      <w:pPr>
        <w:rPr>
          <w:rFonts w:ascii="Times New Roman" w:hAnsi="Times New Roman"/>
          <w:sz w:val="20"/>
          <w:szCs w:val="18"/>
          <w:lang w:val="en-GB"/>
        </w:rPr>
      </w:pPr>
      <w:r w:rsidRPr="00567A28">
        <w:rPr>
          <w:rFonts w:ascii="Times New Roman" w:hAnsi="Times New Roman"/>
          <w:sz w:val="20"/>
          <w:szCs w:val="18"/>
          <w:lang w:val="en-GB"/>
        </w:rPr>
        <w:t>In case of NR-DC, the MCG and SCG may not be time synchronized. For example, PCell and PSCell are time desynchronized. The UE may calculate the BAT according to the timing of PCell in MCG and report it to the network. Since the PSCell in SN is not time synchronized with PCell in MN, the reported BAT cannot be used by SN directly</w:t>
      </w:r>
      <w:r>
        <w:rPr>
          <w:rFonts w:ascii="Times New Roman" w:hAnsi="Times New Roman"/>
          <w:sz w:val="20"/>
          <w:szCs w:val="18"/>
          <w:lang w:val="en-GB"/>
        </w:rPr>
        <w:t>.</w:t>
      </w:r>
    </w:p>
    <w:p w14:paraId="681AF244" w14:textId="6CCD1B34" w:rsidR="009E75D8" w:rsidRDefault="009E75D8" w:rsidP="009E75D8">
      <w:pPr>
        <w:rPr>
          <w:rFonts w:ascii="Times New Roman" w:hAnsi="Times New Roman"/>
          <w:sz w:val="20"/>
          <w:szCs w:val="18"/>
          <w:lang w:val="en-GB"/>
        </w:rPr>
      </w:pPr>
      <w:r w:rsidRPr="00567A28">
        <w:rPr>
          <w:rFonts w:ascii="Times New Roman" w:hAnsi="Times New Roman"/>
          <w:sz w:val="20"/>
          <w:szCs w:val="18"/>
          <w:lang w:val="en-GB"/>
        </w:rPr>
        <w:t>In case of handover, the UE calculates the BAT according to the timing in the source cell and report it to the source gNB before handover. The source gNB forwards the reported BAT to the target gNB. However, the reported BAT cannot be used by the target gNB directly if the target cell is not timing synchronized with the source cell</w:t>
      </w:r>
      <w:r>
        <w:rPr>
          <w:rFonts w:ascii="Times New Roman" w:hAnsi="Times New Roman"/>
          <w:sz w:val="20"/>
          <w:szCs w:val="18"/>
          <w:lang w:val="en-GB"/>
        </w:rPr>
        <w:t>.</w:t>
      </w:r>
    </w:p>
    <w:p w14:paraId="03ED9CBF" w14:textId="704BDD51" w:rsidR="009E75D8" w:rsidRDefault="009E75D8" w:rsidP="009E75D8">
      <w:pPr>
        <w:rPr>
          <w:rFonts w:ascii="Times New Roman" w:hAnsi="Times New Roman"/>
          <w:sz w:val="20"/>
          <w:szCs w:val="18"/>
          <w:lang w:val="en-GB"/>
        </w:rPr>
      </w:pPr>
      <w:r>
        <w:rPr>
          <w:rFonts w:ascii="Times New Roman" w:hAnsi="Times New Roman" w:hint="eastAsia"/>
          <w:sz w:val="20"/>
          <w:szCs w:val="18"/>
          <w:lang w:val="en-GB"/>
        </w:rPr>
        <w:t>According</w:t>
      </w:r>
      <w:r>
        <w:rPr>
          <w:rFonts w:ascii="Times New Roman" w:hAnsi="Times New Roman"/>
          <w:sz w:val="20"/>
          <w:szCs w:val="18"/>
          <w:lang w:val="en-GB"/>
        </w:rPr>
        <w:t xml:space="preserve"> to above </w:t>
      </w:r>
      <w:r w:rsidR="001A4999">
        <w:rPr>
          <w:rFonts w:ascii="Times New Roman" w:hAnsi="Times New Roman"/>
          <w:sz w:val="20"/>
          <w:szCs w:val="18"/>
          <w:lang w:val="en-GB"/>
        </w:rPr>
        <w:t xml:space="preserve">issue </w:t>
      </w:r>
      <w:r>
        <w:rPr>
          <w:rFonts w:ascii="Times New Roman" w:hAnsi="Times New Roman"/>
          <w:sz w:val="20"/>
          <w:szCs w:val="18"/>
          <w:lang w:val="en-GB"/>
        </w:rPr>
        <w:t xml:space="preserve">analysis, it is proposed RAN2 to discuss how to handle these </w:t>
      </w:r>
      <w:r w:rsidR="001A4999">
        <w:rPr>
          <w:rFonts w:ascii="Times New Roman" w:hAnsi="Times New Roman"/>
          <w:sz w:val="20"/>
          <w:szCs w:val="18"/>
          <w:lang w:val="en-GB"/>
        </w:rPr>
        <w:t>cases</w:t>
      </w:r>
      <w:r>
        <w:rPr>
          <w:rFonts w:ascii="Times New Roman" w:hAnsi="Times New Roman"/>
          <w:sz w:val="20"/>
          <w:szCs w:val="18"/>
          <w:lang w:val="en-GB"/>
        </w:rPr>
        <w:t xml:space="preserve"> above.</w:t>
      </w:r>
    </w:p>
    <w:p w14:paraId="48FDD8CB" w14:textId="77777777" w:rsidR="009E75D8" w:rsidRDefault="009E75D8" w:rsidP="009E75D8">
      <w:pPr>
        <w:rPr>
          <w:rFonts w:ascii="Times New Roman" w:hAnsi="Times New Roman"/>
          <w:sz w:val="20"/>
          <w:szCs w:val="18"/>
          <w:lang w:val="en-GB"/>
        </w:rPr>
      </w:pPr>
    </w:p>
    <w:p w14:paraId="449B23C7" w14:textId="52DF0548" w:rsidR="009E75D8" w:rsidRPr="00BC7FC3" w:rsidRDefault="009E75D8" w:rsidP="009E75D8">
      <w:pPr>
        <w:pStyle w:val="Proposal"/>
        <w:spacing w:line="240" w:lineRule="exact"/>
        <w:ind w:leftChars="50" w:left="1105" w:hangingChars="500" w:hanging="1000"/>
        <w:jc w:val="left"/>
        <w:rPr>
          <w:rFonts w:eastAsia="等线"/>
        </w:rPr>
      </w:pPr>
      <w:r w:rsidRPr="00F6755E">
        <w:rPr>
          <w:rFonts w:eastAsia="等线"/>
        </w:rPr>
        <w:t xml:space="preserve">Proposal </w:t>
      </w:r>
      <w:r w:rsidR="004E0F20">
        <w:rPr>
          <w:rFonts w:eastAsia="等线"/>
        </w:rPr>
        <w:t>3</w:t>
      </w:r>
      <w:r w:rsidRPr="00F6755E">
        <w:rPr>
          <w:rFonts w:eastAsia="等线"/>
        </w:rPr>
        <w:t>:</w:t>
      </w:r>
      <w:r>
        <w:rPr>
          <w:rFonts w:eastAsia="等线"/>
        </w:rPr>
        <w:t xml:space="preserve"> RAN2 to discuss how to report the UL burst arrival time </w:t>
      </w:r>
      <w:r w:rsidR="00821932">
        <w:rPr>
          <w:rFonts w:eastAsia="等线"/>
        </w:rPr>
        <w:t xml:space="preserve">to MCG/SCG </w:t>
      </w:r>
      <w:r>
        <w:rPr>
          <w:rFonts w:eastAsia="等线"/>
        </w:rPr>
        <w:t>in case of NR-DC</w:t>
      </w:r>
      <w:r w:rsidR="00D44FE0">
        <w:rPr>
          <w:rFonts w:eastAsia="等线"/>
        </w:rPr>
        <w:t xml:space="preserve"> and </w:t>
      </w:r>
      <w:r w:rsidR="00821932">
        <w:rPr>
          <w:rFonts w:eastAsia="等线"/>
        </w:rPr>
        <w:t xml:space="preserve">to target cell </w:t>
      </w:r>
      <w:r w:rsidR="00D44FE0">
        <w:rPr>
          <w:rFonts w:eastAsia="等线"/>
        </w:rPr>
        <w:t>in case of handover</w:t>
      </w:r>
      <w:r>
        <w:rPr>
          <w:rFonts w:eastAsia="等线" w:hint="eastAsia"/>
        </w:rPr>
        <w:t>.</w:t>
      </w:r>
    </w:p>
    <w:p w14:paraId="0684646F" w14:textId="3540D7A9" w:rsidR="00685C1F" w:rsidRDefault="00685C1F" w:rsidP="00985DDF">
      <w:pPr>
        <w:pStyle w:val="Proposal"/>
        <w:spacing w:line="240" w:lineRule="exact"/>
        <w:ind w:left="1100" w:hangingChars="550" w:hanging="1100"/>
        <w:jc w:val="left"/>
        <w:rPr>
          <w:rFonts w:eastAsia="等线"/>
        </w:rPr>
      </w:pPr>
    </w:p>
    <w:p w14:paraId="372F7B09" w14:textId="477107A0" w:rsidR="004E0F20" w:rsidRDefault="004E0F20" w:rsidP="004E0F20">
      <w:pPr>
        <w:rPr>
          <w:rFonts w:ascii="Times New Roman" w:hAnsi="Times New Roman"/>
          <w:sz w:val="20"/>
          <w:szCs w:val="18"/>
          <w:lang w:val="en-GB"/>
        </w:rPr>
      </w:pPr>
      <w:r>
        <w:rPr>
          <w:rFonts w:ascii="Times New Roman" w:hAnsi="Times New Roman"/>
          <w:sz w:val="20"/>
          <w:szCs w:val="18"/>
          <w:lang w:val="en-GB"/>
        </w:rPr>
        <w:t>T</w:t>
      </w:r>
      <w:r w:rsidRPr="00412F39">
        <w:rPr>
          <w:rFonts w:ascii="Times New Roman" w:hAnsi="Times New Roman"/>
          <w:sz w:val="20"/>
          <w:szCs w:val="18"/>
          <w:lang w:val="en-GB"/>
        </w:rPr>
        <w:t xml:space="preserve">he </w:t>
      </w:r>
      <w:r w:rsidRPr="00412F39">
        <w:rPr>
          <w:rFonts w:ascii="Times New Roman" w:hAnsi="Times New Roman" w:hint="eastAsia"/>
          <w:sz w:val="20"/>
          <w:szCs w:val="18"/>
          <w:lang w:val="en-GB"/>
        </w:rPr>
        <w:t>UL</w:t>
      </w:r>
      <w:r w:rsidRPr="00412F39">
        <w:rPr>
          <w:rFonts w:ascii="Times New Roman" w:hAnsi="Times New Roman"/>
          <w:sz w:val="20"/>
          <w:szCs w:val="18"/>
          <w:lang w:val="en-GB"/>
        </w:rPr>
        <w:t xml:space="preserve"> periodicity of </w:t>
      </w:r>
      <w:r w:rsidRPr="00412F39">
        <w:rPr>
          <w:rFonts w:ascii="Times New Roman" w:hAnsi="Times New Roman" w:hint="eastAsia"/>
          <w:sz w:val="20"/>
          <w:szCs w:val="18"/>
          <w:lang w:val="en-GB"/>
        </w:rPr>
        <w:t>a</w:t>
      </w:r>
      <w:r w:rsidRPr="00412F39">
        <w:rPr>
          <w:rFonts w:ascii="Times New Roman" w:hAnsi="Times New Roman"/>
          <w:sz w:val="20"/>
          <w:szCs w:val="18"/>
          <w:lang w:val="en-GB"/>
        </w:rPr>
        <w:t xml:space="preserve"> QoS flow has been included in the TSCAI, it is not so necessary to further report this to the </w:t>
      </w:r>
      <w:r>
        <w:rPr>
          <w:rFonts w:ascii="Times New Roman" w:hAnsi="Times New Roman"/>
          <w:sz w:val="20"/>
          <w:szCs w:val="18"/>
          <w:lang w:val="en-GB"/>
        </w:rPr>
        <w:t xml:space="preserve">gNB. However, if UE is aware of the periodicity and report </w:t>
      </w:r>
      <w:r w:rsidR="00D02CB3">
        <w:rPr>
          <w:rFonts w:ascii="Times New Roman" w:hAnsi="Times New Roman"/>
          <w:sz w:val="20"/>
          <w:szCs w:val="18"/>
          <w:lang w:val="en-GB"/>
        </w:rPr>
        <w:t xml:space="preserve">it </w:t>
      </w:r>
      <w:r>
        <w:rPr>
          <w:rFonts w:ascii="Times New Roman" w:hAnsi="Times New Roman"/>
          <w:sz w:val="20"/>
          <w:szCs w:val="18"/>
          <w:lang w:val="en-GB"/>
        </w:rPr>
        <w:t xml:space="preserve">together with jitter range information as </w:t>
      </w:r>
      <w:r w:rsidR="00165032">
        <w:rPr>
          <w:rFonts w:ascii="Times New Roman" w:hAnsi="Times New Roman"/>
          <w:sz w:val="20"/>
          <w:szCs w:val="18"/>
          <w:lang w:val="en-GB"/>
        </w:rPr>
        <w:t>a</w:t>
      </w:r>
      <w:r>
        <w:rPr>
          <w:rFonts w:ascii="Times New Roman" w:hAnsi="Times New Roman"/>
          <w:sz w:val="20"/>
          <w:szCs w:val="18"/>
          <w:lang w:val="en-GB"/>
        </w:rPr>
        <w:t xml:space="preserve"> supplement is also acceptable.</w:t>
      </w:r>
    </w:p>
    <w:p w14:paraId="338FD00D" w14:textId="77777777" w:rsidR="004E0F20" w:rsidRPr="00412F39" w:rsidRDefault="004E0F20" w:rsidP="004E0F20">
      <w:pPr>
        <w:rPr>
          <w:rFonts w:ascii="Times New Roman" w:hAnsi="Times New Roman"/>
          <w:sz w:val="20"/>
          <w:szCs w:val="18"/>
          <w:lang w:val="en-GB"/>
        </w:rPr>
      </w:pPr>
    </w:p>
    <w:p w14:paraId="2F2D5D03" w14:textId="6662BC58" w:rsidR="004E0F20" w:rsidRDefault="004E0F20" w:rsidP="004E0F20">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4</w:t>
      </w:r>
      <w:r w:rsidRPr="00C441F6">
        <w:rPr>
          <w:rFonts w:eastAsia="等线"/>
        </w:rPr>
        <w:t xml:space="preserve">: UE transmits the UL </w:t>
      </w:r>
      <w:r>
        <w:rPr>
          <w:rFonts w:eastAsia="等线"/>
        </w:rPr>
        <w:t xml:space="preserve">periodicity together with the jitter range </w:t>
      </w:r>
      <w:r w:rsidRPr="00C441F6">
        <w:rPr>
          <w:rFonts w:eastAsia="等线"/>
        </w:rPr>
        <w:t>to NG-RAN.</w:t>
      </w:r>
    </w:p>
    <w:p w14:paraId="139E33A2" w14:textId="77777777" w:rsidR="004E0F20" w:rsidRPr="004E0F20" w:rsidRDefault="004E0F20" w:rsidP="00985DDF">
      <w:pPr>
        <w:pStyle w:val="Proposal"/>
        <w:spacing w:line="240" w:lineRule="exact"/>
        <w:ind w:left="1100" w:hangingChars="550" w:hanging="1100"/>
        <w:jc w:val="left"/>
        <w:rPr>
          <w:rFonts w:eastAsia="等线"/>
        </w:rPr>
      </w:pPr>
    </w:p>
    <w:p w14:paraId="13409E16" w14:textId="165F5BF8" w:rsidR="00FE120D" w:rsidRDefault="00FE120D" w:rsidP="00FE120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E36DD9">
        <w:rPr>
          <w:rFonts w:ascii="Arial" w:hAnsi="Arial" w:cs="Arial"/>
          <w:b/>
          <w:bCs/>
          <w:sz w:val="24"/>
          <w:szCs w:val="24"/>
        </w:rPr>
        <w:t>2</w:t>
      </w:r>
      <w:r>
        <w:rPr>
          <w:rFonts w:ascii="Arial" w:hAnsi="Arial" w:cs="Arial"/>
          <w:b/>
          <w:bCs/>
          <w:sz w:val="24"/>
          <w:szCs w:val="24"/>
        </w:rPr>
        <w:tab/>
        <w:t xml:space="preserve">UL </w:t>
      </w:r>
      <w:r w:rsidR="00020330">
        <w:rPr>
          <w:rFonts w:ascii="Arial" w:hAnsi="Arial" w:cs="Arial"/>
          <w:b/>
          <w:bCs/>
          <w:sz w:val="24"/>
          <w:szCs w:val="24"/>
        </w:rPr>
        <w:t xml:space="preserve">End of </w:t>
      </w:r>
      <w:r>
        <w:rPr>
          <w:rFonts w:ascii="Arial" w:hAnsi="Arial" w:cs="Arial" w:hint="eastAsia"/>
          <w:b/>
          <w:bCs/>
          <w:sz w:val="24"/>
          <w:szCs w:val="24"/>
        </w:rPr>
        <w:t>Data</w:t>
      </w:r>
      <w:r>
        <w:rPr>
          <w:rFonts w:ascii="Arial" w:hAnsi="Arial" w:cs="Arial"/>
          <w:b/>
          <w:bCs/>
          <w:sz w:val="24"/>
          <w:szCs w:val="24"/>
        </w:rPr>
        <w:t xml:space="preserve"> Burst </w:t>
      </w:r>
    </w:p>
    <w:p w14:paraId="52C533DF" w14:textId="2553C50B" w:rsidR="00025B68" w:rsidRPr="00911DA9" w:rsidRDefault="00743DA0" w:rsidP="00025B68">
      <w:pPr>
        <w:rPr>
          <w:rFonts w:ascii="Arial" w:eastAsia="等线" w:hAnsi="Arial" w:cs="Arial"/>
          <w:kern w:val="0"/>
          <w:sz w:val="20"/>
          <w:szCs w:val="20"/>
          <w:lang w:val="en-GB"/>
        </w:rPr>
      </w:pPr>
      <w:r>
        <w:rPr>
          <w:rFonts w:ascii="Arial" w:eastAsia="等线" w:hAnsi="Arial" w:cs="Arial"/>
          <w:kern w:val="0"/>
          <w:sz w:val="20"/>
          <w:szCs w:val="20"/>
          <w:lang w:val="en-GB"/>
        </w:rPr>
        <w:t xml:space="preserve">RAN2#121b and </w:t>
      </w:r>
      <w:r w:rsidR="00025B68" w:rsidRPr="00911DA9">
        <w:rPr>
          <w:rFonts w:ascii="Arial" w:eastAsia="等线" w:hAnsi="Arial" w:cs="Arial"/>
          <w:kern w:val="0"/>
          <w:sz w:val="20"/>
          <w:szCs w:val="20"/>
          <w:lang w:val="en-GB"/>
        </w:rPr>
        <w:t>RAN2</w:t>
      </w:r>
      <w:r>
        <w:rPr>
          <w:rFonts w:ascii="Arial" w:eastAsia="等线" w:hAnsi="Arial" w:cs="Arial"/>
          <w:kern w:val="0"/>
          <w:sz w:val="20"/>
          <w:szCs w:val="20"/>
          <w:lang w:val="en-GB"/>
        </w:rPr>
        <w:t>#122</w:t>
      </w:r>
      <w:r w:rsidR="00025B68" w:rsidRPr="00911DA9">
        <w:rPr>
          <w:rFonts w:ascii="Arial" w:eastAsia="等线" w:hAnsi="Arial" w:cs="Arial"/>
          <w:kern w:val="0"/>
          <w:sz w:val="20"/>
          <w:szCs w:val="20"/>
          <w:lang w:val="en-GB"/>
        </w:rPr>
        <w:t xml:space="preserve"> meeting has discussed UL end of data burst indication and reached the following:</w:t>
      </w:r>
    </w:p>
    <w:tbl>
      <w:tblPr>
        <w:tblStyle w:val="af1"/>
        <w:tblW w:w="0" w:type="auto"/>
        <w:tblLook w:val="04A0" w:firstRow="1" w:lastRow="0" w:firstColumn="1" w:lastColumn="0" w:noHBand="0" w:noVBand="1"/>
      </w:tblPr>
      <w:tblGrid>
        <w:gridCol w:w="9629"/>
      </w:tblGrid>
      <w:tr w:rsidR="000843A2" w14:paraId="0F498DDB" w14:textId="77777777" w:rsidTr="00DE2035">
        <w:tc>
          <w:tcPr>
            <w:tcW w:w="9629" w:type="dxa"/>
          </w:tcPr>
          <w:p w14:paraId="171BE70F" w14:textId="55911A58" w:rsidR="000843A2" w:rsidRDefault="001B56BD" w:rsidP="006167C8">
            <w:pPr>
              <w:pStyle w:val="Proposal"/>
              <w:spacing w:line="240" w:lineRule="exact"/>
              <w:jc w:val="left"/>
              <w:rPr>
                <w:rFonts w:eastAsia="等线"/>
                <w:b w:val="0"/>
                <w:bCs w:val="0"/>
              </w:rPr>
            </w:pPr>
            <w:r>
              <w:rPr>
                <w:rFonts w:eastAsia="等线"/>
                <w:b w:val="0"/>
                <w:bCs w:val="0"/>
              </w:rPr>
              <w:t xml:space="preserve">- </w:t>
            </w:r>
            <w:r w:rsidR="006167C8" w:rsidRPr="00020330">
              <w:rPr>
                <w:rFonts w:eastAsia="等线"/>
                <w:b w:val="0"/>
                <w:bCs w:val="0"/>
              </w:rPr>
              <w:t>FFS on whether EoDB signalling is needed.</w:t>
            </w:r>
          </w:p>
          <w:p w14:paraId="1B63CCCD" w14:textId="501BC05D" w:rsidR="0093290A" w:rsidRDefault="001B56BD" w:rsidP="0093290A">
            <w:pPr>
              <w:pStyle w:val="Proposal"/>
              <w:spacing w:line="240" w:lineRule="exact"/>
              <w:jc w:val="left"/>
              <w:rPr>
                <w:rFonts w:eastAsia="等线"/>
                <w:b w:val="0"/>
                <w:bCs w:val="0"/>
              </w:rPr>
            </w:pPr>
            <w:r>
              <w:rPr>
                <w:rFonts w:eastAsia="等线"/>
                <w:b w:val="0"/>
                <w:bCs w:val="0"/>
              </w:rPr>
              <w:t>-</w:t>
            </w:r>
            <w:r w:rsidR="0093290A">
              <w:rPr>
                <w:rFonts w:eastAsia="等线"/>
                <w:b w:val="0"/>
                <w:bCs w:val="0"/>
              </w:rPr>
              <w:t xml:space="preserve"> </w:t>
            </w:r>
            <w:r w:rsidR="0093290A" w:rsidRPr="0093290A">
              <w:rPr>
                <w:rFonts w:eastAsia="等线"/>
                <w:b w:val="0"/>
                <w:bCs w:val="0"/>
              </w:rPr>
              <w:t>Reuse existing mechanisms (e.g. (Padding) BSR with BS value equal to zero) as implicit End of Data Burst (EoDB) indicator for the RAN.</w:t>
            </w:r>
          </w:p>
          <w:p w14:paraId="742374ED" w14:textId="56556DED" w:rsidR="001B56BD" w:rsidRPr="00743DA0" w:rsidRDefault="0093290A" w:rsidP="00743DA0">
            <w:pPr>
              <w:pStyle w:val="Proposal"/>
              <w:spacing w:line="240" w:lineRule="exact"/>
              <w:jc w:val="left"/>
              <w:rPr>
                <w:rFonts w:eastAsia="等线"/>
                <w:b w:val="0"/>
                <w:bCs w:val="0"/>
              </w:rPr>
            </w:pPr>
            <w:r>
              <w:rPr>
                <w:rFonts w:eastAsia="等线"/>
                <w:b w:val="0"/>
                <w:bCs w:val="0"/>
              </w:rPr>
              <w:t xml:space="preserve">- </w:t>
            </w:r>
            <w:r w:rsidR="00743DA0" w:rsidRPr="00743DA0">
              <w:rPr>
                <w:rFonts w:eastAsia="等线"/>
                <w:b w:val="0"/>
                <w:bCs w:val="0"/>
              </w:rPr>
              <w:t>On the UL, the identification of PDU sets, data bursts and PSI is left to UE implementation. This doesn’t mean UE cannot use information provided by upper layers, but RAN2 does not intend to specify how.</w:t>
            </w:r>
          </w:p>
        </w:tc>
      </w:tr>
    </w:tbl>
    <w:p w14:paraId="6968293E" w14:textId="77777777" w:rsidR="001B56BD" w:rsidRDefault="001B56BD" w:rsidP="00CF2E71">
      <w:pPr>
        <w:pStyle w:val="a9"/>
        <w:spacing w:after="60" w:line="240" w:lineRule="exact"/>
        <w:rPr>
          <w:rFonts w:ascii="Arial" w:eastAsia="等线" w:hAnsi="Arial" w:cs="Arial"/>
          <w:lang w:val="en-GB" w:eastAsia="zh-CN"/>
        </w:rPr>
      </w:pPr>
    </w:p>
    <w:p w14:paraId="07BA2FAC" w14:textId="4E032325" w:rsidR="00395B11" w:rsidRDefault="00911DA9" w:rsidP="00CF2E71">
      <w:pPr>
        <w:pStyle w:val="a9"/>
        <w:spacing w:after="60" w:line="240" w:lineRule="exact"/>
        <w:rPr>
          <w:rFonts w:ascii="Arial" w:eastAsia="等线" w:hAnsi="Arial" w:cs="Arial"/>
          <w:lang w:val="en-GB" w:eastAsia="zh-CN"/>
        </w:rPr>
      </w:pPr>
      <w:r>
        <w:rPr>
          <w:rFonts w:ascii="Arial" w:eastAsia="等线" w:hAnsi="Arial" w:cs="Arial"/>
          <w:lang w:val="en-GB" w:eastAsia="zh-CN"/>
        </w:rPr>
        <w:lastRenderedPageBreak/>
        <w:t>Like</w:t>
      </w:r>
      <w:r w:rsidR="00395B11">
        <w:rPr>
          <w:rFonts w:ascii="Arial" w:eastAsia="等线" w:hAnsi="Arial" w:cs="Arial"/>
          <w:lang w:val="en-GB" w:eastAsia="zh-CN"/>
        </w:rPr>
        <w:t xml:space="preserve"> </w:t>
      </w:r>
      <w:r>
        <w:rPr>
          <w:rFonts w:ascii="Arial" w:eastAsia="等线" w:hAnsi="Arial" w:cs="Arial"/>
          <w:lang w:val="en-GB" w:eastAsia="zh-CN"/>
        </w:rPr>
        <w:t xml:space="preserve">the </w:t>
      </w:r>
      <w:r w:rsidR="00EE160D">
        <w:rPr>
          <w:rFonts w:ascii="Arial" w:eastAsia="等线" w:hAnsi="Arial" w:cs="Arial"/>
          <w:lang w:val="en-GB" w:eastAsia="zh-CN"/>
        </w:rPr>
        <w:t xml:space="preserve">purpose of the </w:t>
      </w:r>
      <w:r w:rsidR="00395B11">
        <w:rPr>
          <w:rFonts w:ascii="Arial" w:eastAsia="等线" w:hAnsi="Arial" w:cs="Arial"/>
          <w:lang w:val="en-GB" w:eastAsia="zh-CN"/>
        </w:rPr>
        <w:t>downlink EoDB, if</w:t>
      </w:r>
      <w:r w:rsidR="00395B11" w:rsidRPr="00395B11">
        <w:rPr>
          <w:rFonts w:ascii="Arial" w:eastAsia="等线" w:hAnsi="Arial" w:cs="Arial"/>
          <w:lang w:val="en-GB" w:eastAsia="zh-CN"/>
        </w:rPr>
        <w:t xml:space="preserve"> </w:t>
      </w:r>
      <w:r w:rsidR="00EE160D">
        <w:rPr>
          <w:rFonts w:ascii="Arial" w:eastAsia="等线" w:hAnsi="Arial" w:cs="Arial"/>
          <w:lang w:val="en-GB" w:eastAsia="zh-CN"/>
        </w:rPr>
        <w:t>network</w:t>
      </w:r>
      <w:r w:rsidR="00395B11" w:rsidRPr="00395B11">
        <w:rPr>
          <w:rFonts w:ascii="Arial" w:eastAsia="等线" w:hAnsi="Arial" w:cs="Arial"/>
          <w:lang w:val="en-GB" w:eastAsia="zh-CN"/>
        </w:rPr>
        <w:t xml:space="preserve"> can </w:t>
      </w:r>
      <w:r w:rsidR="00395B11">
        <w:rPr>
          <w:rFonts w:ascii="Arial" w:eastAsia="等线" w:hAnsi="Arial" w:cs="Arial"/>
          <w:lang w:val="en-GB" w:eastAsia="zh-CN"/>
        </w:rPr>
        <w:t xml:space="preserve">be aware of the end of a </w:t>
      </w:r>
      <w:r w:rsidR="00395B11">
        <w:rPr>
          <w:rFonts w:ascii="Arial" w:eastAsia="等线" w:hAnsi="Arial" w:cs="Arial" w:hint="eastAsia"/>
          <w:lang w:val="en-GB" w:eastAsia="zh-CN"/>
        </w:rPr>
        <w:t>UL</w:t>
      </w:r>
      <w:r w:rsidR="00395B11">
        <w:rPr>
          <w:rFonts w:ascii="Arial" w:eastAsia="等线" w:hAnsi="Arial" w:cs="Arial"/>
          <w:lang w:val="en-GB" w:eastAsia="zh-CN"/>
        </w:rPr>
        <w:t xml:space="preserve"> data burst, </w:t>
      </w:r>
      <w:r w:rsidR="00EE160D">
        <w:rPr>
          <w:rFonts w:ascii="Arial" w:eastAsia="等线" w:hAnsi="Arial" w:cs="Arial"/>
          <w:lang w:val="en-GB" w:eastAsia="zh-CN"/>
        </w:rPr>
        <w:t>network</w:t>
      </w:r>
      <w:r w:rsidR="00395B11">
        <w:rPr>
          <w:rFonts w:ascii="Arial" w:eastAsia="等线" w:hAnsi="Arial" w:cs="Arial"/>
          <w:lang w:val="en-GB" w:eastAsia="zh-CN"/>
        </w:rPr>
        <w:t xml:space="preserve"> can </w:t>
      </w:r>
      <w:r w:rsidR="00395B11" w:rsidRPr="00395B11">
        <w:rPr>
          <w:rFonts w:ascii="Arial" w:eastAsia="等线" w:hAnsi="Arial" w:cs="Arial"/>
          <w:lang w:val="en-GB" w:eastAsia="zh-CN"/>
        </w:rPr>
        <w:t>determine to terminate UE’s DRX active time early for the purpose of power saving</w:t>
      </w:r>
      <w:r w:rsidR="00395B11">
        <w:rPr>
          <w:rFonts w:ascii="Arial" w:eastAsia="等线" w:hAnsi="Arial" w:cs="Arial" w:hint="eastAsia"/>
          <w:lang w:val="en-GB" w:eastAsia="zh-CN"/>
        </w:rPr>
        <w:t>.</w:t>
      </w:r>
    </w:p>
    <w:p w14:paraId="6BFD3207" w14:textId="67FF0CD1" w:rsidR="0093290A" w:rsidRDefault="00DE2035" w:rsidP="008950FA">
      <w:pPr>
        <w:pStyle w:val="a9"/>
        <w:spacing w:after="60" w:line="240" w:lineRule="exact"/>
        <w:rPr>
          <w:rFonts w:ascii="Arial" w:eastAsia="等线" w:hAnsi="Arial" w:cs="Arial"/>
          <w:lang w:val="en-GB" w:eastAsia="zh-CN"/>
        </w:rPr>
      </w:pPr>
      <w:r w:rsidRPr="00CF2E71">
        <w:rPr>
          <w:rFonts w:ascii="Arial" w:eastAsia="等线" w:hAnsi="Arial" w:cs="Arial" w:hint="eastAsia"/>
          <w:lang w:val="en-GB" w:eastAsia="zh-CN"/>
        </w:rPr>
        <w:t>I</w:t>
      </w:r>
      <w:r w:rsidRPr="00CF2E71">
        <w:rPr>
          <w:rFonts w:ascii="Arial" w:eastAsia="等线" w:hAnsi="Arial" w:cs="Arial"/>
          <w:lang w:val="en-GB" w:eastAsia="zh-CN"/>
        </w:rPr>
        <w:t xml:space="preserve">n our understanding, </w:t>
      </w:r>
      <w:r w:rsidR="00CF2E71" w:rsidRPr="00CF2E71">
        <w:rPr>
          <w:rFonts w:ascii="Arial" w:eastAsia="等线" w:hAnsi="Arial" w:cs="Arial"/>
          <w:lang w:val="en-GB" w:eastAsia="zh-CN"/>
        </w:rPr>
        <w:t>the</w:t>
      </w:r>
      <w:r w:rsidR="00395B11">
        <w:rPr>
          <w:rFonts w:ascii="Arial" w:eastAsia="等线" w:hAnsi="Arial" w:cs="Arial"/>
          <w:lang w:val="en-GB" w:eastAsia="zh-CN"/>
        </w:rPr>
        <w:t xml:space="preserve"> </w:t>
      </w:r>
      <w:r w:rsidR="00CF2E71" w:rsidRPr="00CF2E71">
        <w:rPr>
          <w:rFonts w:ascii="Arial" w:eastAsia="等线" w:hAnsi="Arial" w:cs="Arial"/>
          <w:lang w:val="en-GB" w:eastAsia="zh-CN"/>
        </w:rPr>
        <w:t xml:space="preserve">padding BSR </w:t>
      </w:r>
      <w:r w:rsidR="008950FA">
        <w:rPr>
          <w:rFonts w:ascii="Arial" w:eastAsia="等线" w:hAnsi="Arial" w:cs="Arial"/>
          <w:lang w:val="en-GB" w:eastAsia="zh-CN"/>
        </w:rPr>
        <w:t xml:space="preserve">e.g., </w:t>
      </w:r>
      <w:r w:rsidR="00CF2E71" w:rsidRPr="00CF2E71">
        <w:rPr>
          <w:rFonts w:ascii="Arial" w:eastAsia="等线" w:hAnsi="Arial" w:cs="Arial"/>
          <w:lang w:val="en-GB" w:eastAsia="zh-CN"/>
        </w:rPr>
        <w:t>indicating data volume=0 can be used as an implicit indication</w:t>
      </w:r>
      <w:r w:rsidR="00C04B57">
        <w:rPr>
          <w:rFonts w:ascii="Arial" w:eastAsia="等线" w:hAnsi="Arial" w:cs="Arial"/>
          <w:lang w:val="en-GB" w:eastAsia="zh-CN"/>
        </w:rPr>
        <w:t xml:space="preserve"> of EoDB.</w:t>
      </w:r>
      <w:r w:rsidR="004911CF">
        <w:rPr>
          <w:rFonts w:ascii="Arial" w:eastAsia="等线" w:hAnsi="Arial" w:cs="Arial"/>
          <w:lang w:val="en-GB" w:eastAsia="zh-CN"/>
        </w:rPr>
        <w:t xml:space="preserve"> </w:t>
      </w:r>
      <w:r w:rsidR="0093290A">
        <w:rPr>
          <w:rFonts w:ascii="Arial" w:eastAsia="等线" w:hAnsi="Arial" w:cs="Arial"/>
          <w:lang w:val="en-GB" w:eastAsia="zh-CN"/>
        </w:rPr>
        <w:t>S</w:t>
      </w:r>
      <w:r w:rsidR="004911CF">
        <w:rPr>
          <w:rFonts w:ascii="Arial" w:eastAsia="等线" w:hAnsi="Arial" w:cs="Arial"/>
          <w:lang w:val="en-GB" w:eastAsia="zh-CN"/>
        </w:rPr>
        <w:t xml:space="preserve">ome new trigger condition for the transmission of a “zero-BSR” </w:t>
      </w:r>
      <w:r w:rsidR="00B11873">
        <w:rPr>
          <w:rFonts w:ascii="Arial" w:eastAsia="等线" w:hAnsi="Arial" w:cs="Arial"/>
          <w:lang w:val="en-GB" w:eastAsia="zh-CN"/>
        </w:rPr>
        <w:t xml:space="preserve">or the new BSR cancel condition </w:t>
      </w:r>
      <w:r w:rsidR="004911CF">
        <w:rPr>
          <w:rFonts w:ascii="Arial" w:eastAsia="等线" w:hAnsi="Arial" w:cs="Arial"/>
          <w:lang w:val="en-GB" w:eastAsia="zh-CN"/>
        </w:rPr>
        <w:t>may be required</w:t>
      </w:r>
      <w:r w:rsidR="00F51AEE">
        <w:rPr>
          <w:rFonts w:ascii="Arial" w:eastAsia="等线" w:hAnsi="Arial" w:cs="Arial"/>
          <w:lang w:val="en-GB" w:eastAsia="zh-CN"/>
        </w:rPr>
        <w:t xml:space="preserve"> in s</w:t>
      </w:r>
      <w:r w:rsidR="0093290A">
        <w:rPr>
          <w:rFonts w:ascii="Arial" w:eastAsia="等线" w:hAnsi="Arial" w:cs="Arial"/>
          <w:lang w:val="en-GB" w:eastAsia="zh-CN"/>
        </w:rPr>
        <w:t xml:space="preserve">ome </w:t>
      </w:r>
      <w:r w:rsidR="009B6A76">
        <w:rPr>
          <w:rFonts w:ascii="Arial" w:eastAsia="等线" w:hAnsi="Arial" w:cs="Arial"/>
          <w:lang w:val="en-GB" w:eastAsia="zh-CN"/>
        </w:rPr>
        <w:t>cases listed</w:t>
      </w:r>
      <w:r w:rsidR="0093290A">
        <w:rPr>
          <w:rFonts w:ascii="Arial" w:eastAsia="等线" w:hAnsi="Arial" w:cs="Arial"/>
          <w:lang w:val="en-GB" w:eastAsia="zh-CN"/>
        </w:rPr>
        <w:t>:</w:t>
      </w:r>
    </w:p>
    <w:p w14:paraId="1A80BEEF" w14:textId="251FA511" w:rsidR="009B6A76" w:rsidRPr="009B6A76" w:rsidRDefault="009B6A76" w:rsidP="009B6A76">
      <w:pPr>
        <w:pStyle w:val="a9"/>
        <w:numPr>
          <w:ilvl w:val="0"/>
          <w:numId w:val="21"/>
        </w:numPr>
        <w:spacing w:after="60" w:line="240" w:lineRule="exact"/>
        <w:ind w:left="284" w:hanging="284"/>
        <w:rPr>
          <w:rFonts w:ascii="Arial" w:eastAsia="等线" w:hAnsi="Arial" w:cs="Arial"/>
          <w:lang w:val="en-GB" w:eastAsia="zh-CN"/>
        </w:rPr>
      </w:pPr>
      <w:r w:rsidRPr="009B6A76">
        <w:rPr>
          <w:rFonts w:ascii="Arial" w:eastAsia="等线" w:hAnsi="Arial" w:cs="Arial"/>
          <w:lang w:val="en-GB" w:eastAsia="zh-CN"/>
        </w:rPr>
        <w:t xml:space="preserve">Case </w:t>
      </w:r>
      <w:r>
        <w:rPr>
          <w:rFonts w:ascii="Arial" w:eastAsia="等线" w:hAnsi="Arial" w:cs="Arial"/>
          <w:lang w:val="en-GB" w:eastAsia="zh-CN"/>
        </w:rPr>
        <w:t>1</w:t>
      </w:r>
      <w:r w:rsidRPr="009B6A76">
        <w:rPr>
          <w:rFonts w:ascii="Arial" w:eastAsia="等线" w:hAnsi="Arial" w:cs="Arial"/>
          <w:lang w:val="en-GB" w:eastAsia="zh-CN"/>
        </w:rPr>
        <w:t xml:space="preserve">: if the UL grant is not sufficient to additionally accommodate any padding BSR MAC CE plus subheader, no padding BSR is triggered. </w:t>
      </w:r>
    </w:p>
    <w:p w14:paraId="5829886D" w14:textId="73384069" w:rsidR="009B6A76" w:rsidRDefault="009B6A76" w:rsidP="009B6A76">
      <w:pPr>
        <w:pStyle w:val="a9"/>
        <w:numPr>
          <w:ilvl w:val="0"/>
          <w:numId w:val="21"/>
        </w:numPr>
        <w:spacing w:after="60" w:line="240" w:lineRule="exact"/>
        <w:ind w:left="284" w:hanging="284"/>
        <w:rPr>
          <w:rFonts w:ascii="Arial" w:eastAsia="等线" w:hAnsi="Arial" w:cs="Arial"/>
          <w:lang w:val="en-GB" w:eastAsia="zh-CN"/>
        </w:rPr>
      </w:pPr>
      <w:r w:rsidRPr="009B6A76">
        <w:rPr>
          <w:rFonts w:ascii="Arial" w:eastAsia="等线" w:hAnsi="Arial" w:cs="Arial"/>
          <w:lang w:val="en-GB" w:eastAsia="zh-CN"/>
        </w:rPr>
        <w:t xml:space="preserve">Case </w:t>
      </w:r>
      <w:r>
        <w:rPr>
          <w:rFonts w:ascii="Arial" w:eastAsia="等线" w:hAnsi="Arial" w:cs="Arial"/>
          <w:lang w:val="en-GB" w:eastAsia="zh-CN"/>
        </w:rPr>
        <w:t>2</w:t>
      </w:r>
      <w:r w:rsidRPr="009B6A76">
        <w:rPr>
          <w:rFonts w:ascii="Arial" w:eastAsia="等线" w:hAnsi="Arial" w:cs="Arial"/>
          <w:lang w:val="en-GB" w:eastAsia="zh-CN"/>
        </w:rPr>
        <w:t>: if the UL grant is not sufficient to accommodate the triggered BSR, all triggered BSR may be cancelled if all triggered BSRs may be cancelled when the UL grant(s) can accommodate all pending data available for transmission but is not sufficient to additionally accommodate the BSR MAC CE plus its subheader.</w:t>
      </w:r>
    </w:p>
    <w:p w14:paraId="7C1A5742" w14:textId="2CEF1C23" w:rsidR="00F8065D" w:rsidRPr="00F8065D" w:rsidRDefault="00FC7F57" w:rsidP="00165032">
      <w:pPr>
        <w:pStyle w:val="a9"/>
        <w:numPr>
          <w:ilvl w:val="0"/>
          <w:numId w:val="21"/>
        </w:numPr>
        <w:spacing w:after="60" w:line="240" w:lineRule="exact"/>
        <w:ind w:left="284" w:hanging="284"/>
        <w:rPr>
          <w:rFonts w:ascii="Arial" w:eastAsia="等线" w:hAnsi="Arial" w:cs="Arial"/>
          <w:lang w:val="en-GB" w:eastAsia="zh-CN"/>
        </w:rPr>
      </w:pPr>
      <w:r w:rsidRPr="00E760B0">
        <w:rPr>
          <w:rFonts w:ascii="Arial" w:eastAsia="等线" w:hAnsi="Arial" w:cs="Arial"/>
          <w:lang w:val="en-GB" w:eastAsia="zh-CN"/>
        </w:rPr>
        <w:t xml:space="preserve">Case 3: if the UL grant is only sufficient to additionally accommodate padding short truncated BSR for </w:t>
      </w:r>
      <w:r w:rsidR="00D370B3" w:rsidRPr="00E760B0">
        <w:rPr>
          <w:rFonts w:ascii="Arial" w:eastAsia="等线" w:hAnsi="Arial" w:cs="Arial"/>
          <w:lang w:val="en-GB" w:eastAsia="zh-CN"/>
        </w:rPr>
        <w:t>an</w:t>
      </w:r>
      <w:r w:rsidRPr="00E760B0">
        <w:rPr>
          <w:rFonts w:ascii="Arial" w:eastAsia="等线" w:hAnsi="Arial" w:cs="Arial"/>
          <w:lang w:val="en-GB" w:eastAsia="zh-CN"/>
        </w:rPr>
        <w:t xml:space="preserve"> LCH with highest priory. </w:t>
      </w:r>
    </w:p>
    <w:p w14:paraId="5815BDB2" w14:textId="5CFD9ADF" w:rsidR="00817B94" w:rsidRDefault="004911CF" w:rsidP="00F8065D">
      <w:pPr>
        <w:pStyle w:val="a9"/>
        <w:spacing w:after="60"/>
        <w:rPr>
          <w:rFonts w:ascii="Arial" w:eastAsia="等线" w:hAnsi="Arial" w:cs="Arial"/>
          <w:lang w:val="en-GB" w:eastAsia="zh-CN"/>
        </w:rPr>
      </w:pPr>
      <w:r>
        <w:rPr>
          <w:rFonts w:ascii="Arial" w:eastAsia="等线" w:hAnsi="Arial" w:cs="Arial"/>
          <w:lang w:val="en-GB" w:eastAsia="zh-CN"/>
        </w:rPr>
        <w:t xml:space="preserve">In any case we see some benefit that gNB is made aware of the end of a data burst </w:t>
      </w:r>
      <w:r w:rsidR="00B11873">
        <w:rPr>
          <w:rFonts w:ascii="Arial" w:eastAsia="等线" w:hAnsi="Arial" w:cs="Arial"/>
          <w:lang w:val="en-GB" w:eastAsia="zh-CN"/>
        </w:rPr>
        <w:t>to</w:t>
      </w:r>
      <w:r>
        <w:rPr>
          <w:rFonts w:ascii="Arial" w:eastAsia="等线" w:hAnsi="Arial" w:cs="Arial"/>
          <w:lang w:val="en-GB" w:eastAsia="zh-CN"/>
        </w:rPr>
        <w:t xml:space="preserve"> optimize UE power saving. </w:t>
      </w:r>
      <w:r w:rsidR="001B6688">
        <w:rPr>
          <w:rFonts w:ascii="Arial" w:eastAsia="等线" w:hAnsi="Arial" w:cs="Arial"/>
          <w:lang w:val="en-GB" w:eastAsia="zh-CN"/>
        </w:rPr>
        <w:t>However, in above cases, if no “zero-BSR” is received by network, the network does not easily determine that end of transmission of a data burst.</w:t>
      </w:r>
    </w:p>
    <w:p w14:paraId="72785B70" w14:textId="77777777" w:rsidR="00041AFA" w:rsidRDefault="00041AFA" w:rsidP="008950FA">
      <w:pPr>
        <w:pStyle w:val="a9"/>
        <w:spacing w:after="60" w:line="240" w:lineRule="exact"/>
        <w:rPr>
          <w:rFonts w:ascii="Arial" w:eastAsia="等线" w:hAnsi="Arial" w:cs="Arial"/>
          <w:lang w:val="en-GB" w:eastAsia="zh-CN"/>
        </w:rPr>
      </w:pPr>
    </w:p>
    <w:p w14:paraId="6E1EC37E" w14:textId="25F81460" w:rsidR="00F70B69" w:rsidRPr="00BC7FC3" w:rsidRDefault="00BC7FC3" w:rsidP="00041AFA">
      <w:pPr>
        <w:pStyle w:val="Proposal"/>
        <w:spacing w:line="240" w:lineRule="exact"/>
        <w:ind w:leftChars="50" w:left="1105" w:hangingChars="500" w:hanging="1000"/>
        <w:jc w:val="left"/>
        <w:rPr>
          <w:rFonts w:eastAsia="等线"/>
        </w:rPr>
      </w:pPr>
      <w:r w:rsidRPr="00F6755E">
        <w:rPr>
          <w:rFonts w:eastAsia="等线"/>
        </w:rPr>
        <w:t xml:space="preserve">Proposal </w:t>
      </w:r>
      <w:r>
        <w:rPr>
          <w:rFonts w:eastAsia="等线"/>
        </w:rPr>
        <w:t>5</w:t>
      </w:r>
      <w:r w:rsidRPr="00F6755E">
        <w:rPr>
          <w:rFonts w:eastAsia="等线"/>
        </w:rPr>
        <w:t>:</w:t>
      </w:r>
      <w:r w:rsidR="00041AFA">
        <w:rPr>
          <w:rFonts w:eastAsia="等线"/>
        </w:rPr>
        <w:t xml:space="preserve"> </w:t>
      </w:r>
      <w:r w:rsidR="004911CF">
        <w:rPr>
          <w:rFonts w:eastAsia="等线"/>
        </w:rPr>
        <w:t xml:space="preserve">RAN2 to discuss </w:t>
      </w:r>
      <w:r w:rsidR="00B11873">
        <w:rPr>
          <w:rFonts w:eastAsia="等线"/>
        </w:rPr>
        <w:t>new trigger condition</w:t>
      </w:r>
      <w:r w:rsidR="00767C8F">
        <w:rPr>
          <w:rFonts w:eastAsia="等线"/>
        </w:rPr>
        <w:t>s</w:t>
      </w:r>
      <w:r w:rsidR="00B11873">
        <w:rPr>
          <w:rFonts w:eastAsia="等线"/>
        </w:rPr>
        <w:t xml:space="preserve"> or new cancel </w:t>
      </w:r>
      <w:r w:rsidR="00165032">
        <w:rPr>
          <w:rFonts w:eastAsia="等线"/>
        </w:rPr>
        <w:t>conditions</w:t>
      </w:r>
      <w:r w:rsidR="00B11873">
        <w:rPr>
          <w:rFonts w:eastAsia="等线"/>
        </w:rPr>
        <w:t xml:space="preserve"> of BSR</w:t>
      </w:r>
      <w:r w:rsidR="004911CF">
        <w:rPr>
          <w:rFonts w:eastAsia="等线"/>
        </w:rPr>
        <w:t xml:space="preserve"> to indicate </w:t>
      </w:r>
      <w:r w:rsidR="001B6688">
        <w:rPr>
          <w:rFonts w:eastAsia="等线"/>
        </w:rPr>
        <w:t>“zero-BSR”</w:t>
      </w:r>
      <w:r w:rsidR="004911CF">
        <w:rPr>
          <w:rFonts w:eastAsia="等线"/>
        </w:rPr>
        <w:t xml:space="preserve"> to the gNB</w:t>
      </w:r>
      <w:r w:rsidR="001B6688">
        <w:rPr>
          <w:rFonts w:eastAsia="等线"/>
        </w:rPr>
        <w:t xml:space="preserve"> as an indication of end of data burst</w:t>
      </w:r>
      <w:r w:rsidR="004911CF">
        <w:rPr>
          <w:rFonts w:eastAsia="等线"/>
        </w:rPr>
        <w:t xml:space="preserve"> for UL</w:t>
      </w:r>
      <w:r w:rsidR="00B11873">
        <w:rPr>
          <w:rFonts w:eastAsia="等线"/>
        </w:rPr>
        <w:t>.</w:t>
      </w:r>
    </w:p>
    <w:p w14:paraId="347E6823" w14:textId="43685D2E" w:rsidR="006D762D" w:rsidRPr="00DF18FA" w:rsidRDefault="006D762D" w:rsidP="006D762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E36DD9">
        <w:rPr>
          <w:rFonts w:ascii="Arial" w:hAnsi="Arial" w:cs="Arial"/>
          <w:b/>
          <w:bCs/>
          <w:sz w:val="24"/>
          <w:szCs w:val="24"/>
        </w:rPr>
        <w:t>3</w:t>
      </w:r>
      <w:r>
        <w:rPr>
          <w:rFonts w:ascii="Arial" w:hAnsi="Arial" w:cs="Arial"/>
          <w:b/>
          <w:bCs/>
          <w:sz w:val="24"/>
          <w:szCs w:val="24"/>
        </w:rPr>
        <w:tab/>
      </w:r>
      <w:r w:rsidR="00F91A2F">
        <w:rPr>
          <w:rFonts w:ascii="Arial" w:hAnsi="Arial" w:cs="Arial"/>
          <w:b/>
          <w:bCs/>
          <w:sz w:val="24"/>
          <w:szCs w:val="24"/>
        </w:rPr>
        <w:t>D</w:t>
      </w:r>
      <w:r w:rsidR="00212CF3">
        <w:rPr>
          <w:rFonts w:ascii="Arial" w:hAnsi="Arial" w:cs="Arial"/>
          <w:b/>
          <w:bCs/>
          <w:sz w:val="24"/>
          <w:szCs w:val="24"/>
        </w:rPr>
        <w:t>L</w:t>
      </w:r>
      <w:r>
        <w:rPr>
          <w:rFonts w:ascii="Arial" w:hAnsi="Arial" w:cs="Arial"/>
          <w:b/>
          <w:bCs/>
          <w:sz w:val="24"/>
          <w:szCs w:val="24"/>
        </w:rPr>
        <w:t xml:space="preserve"> </w:t>
      </w:r>
      <w:r>
        <w:rPr>
          <w:rFonts w:ascii="Arial" w:hAnsi="Arial" w:cs="Arial" w:hint="eastAsia"/>
          <w:b/>
          <w:bCs/>
          <w:sz w:val="24"/>
          <w:szCs w:val="24"/>
        </w:rPr>
        <w:t>Data</w:t>
      </w:r>
      <w:r>
        <w:rPr>
          <w:rFonts w:ascii="Arial" w:hAnsi="Arial" w:cs="Arial"/>
          <w:b/>
          <w:bCs/>
          <w:sz w:val="24"/>
          <w:szCs w:val="24"/>
        </w:rPr>
        <w:t xml:space="preserve"> Burst </w:t>
      </w:r>
    </w:p>
    <w:p w14:paraId="706DD277" w14:textId="4A842CDC" w:rsidR="006D762D" w:rsidRDefault="000D0151" w:rsidP="006D762D">
      <w:pPr>
        <w:pStyle w:val="a9"/>
        <w:spacing w:after="60" w:line="240" w:lineRule="exact"/>
        <w:rPr>
          <w:rFonts w:ascii="Arial" w:hAnsi="Arial" w:cs="Arial"/>
          <w:lang w:val="en-GB"/>
        </w:rPr>
      </w:pPr>
      <w:r>
        <w:rPr>
          <w:rFonts w:ascii="Arial" w:eastAsia="等线" w:hAnsi="Arial" w:cs="Arial"/>
          <w:lang w:val="en-GB"/>
        </w:rPr>
        <w:t>According to definition in SA2, a d</w:t>
      </w:r>
      <w:r w:rsidR="006D762D">
        <w:rPr>
          <w:rFonts w:ascii="Arial" w:eastAsia="等线" w:hAnsi="Arial" w:cs="Arial"/>
          <w:lang w:val="en-GB"/>
        </w:rPr>
        <w:t>ata burst is a</w:t>
      </w:r>
      <w:r w:rsidR="006D762D" w:rsidRPr="00E64479">
        <w:rPr>
          <w:rFonts w:ascii="Arial" w:eastAsia="等线" w:hAnsi="Arial" w:cs="Arial"/>
          <w:lang w:val="en-GB"/>
        </w:rPr>
        <w:t xml:space="preserve"> set of multiple PDUs generated and sent by the application in a short period of time</w:t>
      </w:r>
      <w:r w:rsidR="006D762D">
        <w:rPr>
          <w:rFonts w:ascii="Arial" w:eastAsia="等线" w:hAnsi="Arial" w:cs="Arial"/>
          <w:lang w:val="en-GB"/>
        </w:rPr>
        <w:t xml:space="preserve"> and a</w:t>
      </w:r>
      <w:r w:rsidR="006D762D" w:rsidRPr="00E64479">
        <w:rPr>
          <w:rFonts w:ascii="Arial" w:eastAsia="等线" w:hAnsi="Arial" w:cs="Arial"/>
          <w:lang w:val="en-GB"/>
        </w:rPr>
        <w:t xml:space="preserve"> Data Burst can be composed by one or multiple PDU Sets</w:t>
      </w:r>
      <w:r w:rsidR="006D762D">
        <w:rPr>
          <w:rFonts w:ascii="Arial" w:eastAsia="等线" w:hAnsi="Arial" w:cs="Arial"/>
          <w:lang w:val="en-GB"/>
        </w:rPr>
        <w:t xml:space="preserve">. </w:t>
      </w:r>
      <w:r w:rsidRPr="000D0151">
        <w:rPr>
          <w:rFonts w:ascii="Arial" w:eastAsia="等线" w:hAnsi="Arial" w:cs="Arial"/>
          <w:lang w:val="en-GB"/>
        </w:rPr>
        <w:t xml:space="preserve">During a Data Burst, periods of data transmission inactivity should not be assumed. </w:t>
      </w:r>
      <w:r w:rsidR="00D5313E">
        <w:rPr>
          <w:rFonts w:ascii="Arial" w:eastAsia="等线" w:hAnsi="Arial" w:cs="Arial"/>
          <w:lang w:val="en-GB"/>
        </w:rPr>
        <w:t xml:space="preserve">And </w:t>
      </w:r>
      <w:r w:rsidR="00D5313E" w:rsidRPr="00D5313E">
        <w:rPr>
          <w:rFonts w:ascii="Arial" w:eastAsia="等线" w:hAnsi="Arial" w:cs="Arial"/>
          <w:lang w:val="en-GB"/>
        </w:rPr>
        <w:t>the duration of Data Bursts may vary</w:t>
      </w:r>
      <w:r w:rsidR="00D5313E">
        <w:rPr>
          <w:rFonts w:ascii="Arial" w:eastAsia="等线" w:hAnsi="Arial" w:cs="Arial"/>
          <w:lang w:val="en-GB"/>
        </w:rPr>
        <w:t>. For DL,</w:t>
      </w:r>
      <w:r w:rsidR="006D762D" w:rsidRPr="00C270ED">
        <w:rPr>
          <w:rFonts w:ascii="Arial" w:hAnsi="Arial" w:cs="Arial"/>
          <w:lang w:val="en-GB"/>
        </w:rPr>
        <w:t xml:space="preserve"> RAN is aware of the last PDU indication of a </w:t>
      </w:r>
      <w:r w:rsidR="006D762D">
        <w:rPr>
          <w:rFonts w:ascii="Arial" w:hAnsi="Arial" w:cs="Arial"/>
          <w:lang w:val="en-GB"/>
        </w:rPr>
        <w:t>data burst</w:t>
      </w:r>
      <w:r w:rsidR="001E6F2B">
        <w:rPr>
          <w:rFonts w:ascii="Arial" w:hAnsi="Arial" w:cs="Arial"/>
          <w:lang w:val="en-GB"/>
        </w:rPr>
        <w:t xml:space="preserve"> according to the </w:t>
      </w:r>
      <w:r w:rsidR="001E6F2B" w:rsidRPr="007D71B3">
        <w:rPr>
          <w:rFonts w:ascii="Arial" w:hAnsi="Arial" w:cs="Arial"/>
          <w:lang w:val="en-GB"/>
        </w:rPr>
        <w:t>End of Data Burst indication</w:t>
      </w:r>
      <w:r w:rsidR="001E6F2B">
        <w:rPr>
          <w:rFonts w:ascii="Arial" w:hAnsi="Arial" w:cs="Arial"/>
          <w:lang w:val="en-GB"/>
        </w:rPr>
        <w:t xml:space="preserve"> in the </w:t>
      </w:r>
      <w:r w:rsidR="001E6F2B" w:rsidRPr="00C270ED">
        <w:rPr>
          <w:rFonts w:ascii="Arial" w:hAnsi="Arial" w:cs="Arial"/>
          <w:lang w:val="en-GB"/>
        </w:rPr>
        <w:t xml:space="preserve">last PDU of a </w:t>
      </w:r>
      <w:r w:rsidR="001E6F2B">
        <w:rPr>
          <w:rFonts w:ascii="Arial" w:hAnsi="Arial" w:cs="Arial"/>
          <w:lang w:val="en-GB"/>
        </w:rPr>
        <w:t>data burst from UPF</w:t>
      </w:r>
      <w:r w:rsidR="006D762D" w:rsidRPr="00C270ED">
        <w:rPr>
          <w:rFonts w:ascii="Arial" w:hAnsi="Arial" w:cs="Arial"/>
          <w:lang w:val="en-GB"/>
        </w:rPr>
        <w:t xml:space="preserve">, it is helpful to timely determine all PDUs of a </w:t>
      </w:r>
      <w:r w:rsidR="006D762D">
        <w:rPr>
          <w:rFonts w:ascii="Arial" w:hAnsi="Arial" w:cs="Arial"/>
          <w:lang w:val="en-GB"/>
        </w:rPr>
        <w:t>data burst</w:t>
      </w:r>
      <w:r w:rsidR="006D762D" w:rsidRPr="00C270ED">
        <w:rPr>
          <w:rFonts w:ascii="Arial" w:hAnsi="Arial" w:cs="Arial"/>
          <w:lang w:val="en-GB"/>
        </w:rPr>
        <w:t xml:space="preserve"> were received from UPF. After successfully transmitting the </w:t>
      </w:r>
      <w:r w:rsidR="001E6F2B">
        <w:rPr>
          <w:rFonts w:ascii="Arial" w:hAnsi="Arial" w:cs="Arial"/>
          <w:lang w:val="en-GB"/>
        </w:rPr>
        <w:t>data burs</w:t>
      </w:r>
      <w:r w:rsidR="002B4C4B">
        <w:rPr>
          <w:rFonts w:ascii="Arial" w:hAnsi="Arial" w:cs="Arial"/>
          <w:lang w:val="en-GB"/>
        </w:rPr>
        <w:t>t</w:t>
      </w:r>
      <w:r w:rsidR="006D762D" w:rsidRPr="00C270ED">
        <w:rPr>
          <w:rFonts w:ascii="Arial" w:hAnsi="Arial" w:cs="Arial"/>
          <w:lang w:val="en-GB"/>
        </w:rPr>
        <w:t xml:space="preserve"> to UE, NW can timely indicate UE enter C-DRX inactive mode to save power. </w:t>
      </w:r>
    </w:p>
    <w:p w14:paraId="4D60F729" w14:textId="77777777" w:rsidR="007D71B3" w:rsidRDefault="007D71B3" w:rsidP="006D762D">
      <w:pPr>
        <w:pStyle w:val="a9"/>
        <w:spacing w:after="60" w:line="240" w:lineRule="exact"/>
        <w:rPr>
          <w:rFonts w:ascii="Arial" w:hAnsi="Arial" w:cs="Arial"/>
          <w:lang w:val="en-GB"/>
        </w:rPr>
      </w:pPr>
    </w:p>
    <w:p w14:paraId="40301192" w14:textId="0E88867E" w:rsidR="006D762D" w:rsidRPr="00F6755E" w:rsidRDefault="006D762D" w:rsidP="006D762D">
      <w:pPr>
        <w:pStyle w:val="Proposal"/>
        <w:spacing w:line="240" w:lineRule="exact"/>
        <w:ind w:left="1100" w:hangingChars="550" w:hanging="1100"/>
        <w:jc w:val="left"/>
        <w:rPr>
          <w:rFonts w:eastAsia="等线"/>
        </w:rPr>
      </w:pPr>
      <w:r w:rsidRPr="00F6755E">
        <w:rPr>
          <w:rFonts w:eastAsia="等线"/>
        </w:rPr>
        <w:t xml:space="preserve">Proposal </w:t>
      </w:r>
      <w:r w:rsidR="006E0416">
        <w:rPr>
          <w:rFonts w:eastAsia="等线"/>
        </w:rPr>
        <w:t>6</w:t>
      </w:r>
      <w:r w:rsidRPr="00F6755E">
        <w:rPr>
          <w:rFonts w:eastAsia="等线"/>
        </w:rPr>
        <w:t xml:space="preserve">: </w:t>
      </w:r>
      <w:r w:rsidR="006100D5">
        <w:rPr>
          <w:rFonts w:eastAsia="等线"/>
        </w:rPr>
        <w:t xml:space="preserve">Confirm that </w:t>
      </w:r>
      <w:r w:rsidR="002B4C4B">
        <w:rPr>
          <w:rFonts w:eastAsia="等线"/>
        </w:rPr>
        <w:t>NW</w:t>
      </w:r>
      <w:r w:rsidR="006100D5">
        <w:rPr>
          <w:rFonts w:eastAsia="等线"/>
        </w:rPr>
        <w:t xml:space="preserve"> can</w:t>
      </w:r>
      <w:r w:rsidR="002B4C4B">
        <w:rPr>
          <w:rFonts w:eastAsia="等线"/>
        </w:rPr>
        <w:t xml:space="preserve"> send UE to DRX inactive mode according to the </w:t>
      </w:r>
      <w:r w:rsidR="002A0C37" w:rsidRPr="007D71B3">
        <w:rPr>
          <w:rFonts w:cs="Arial"/>
        </w:rPr>
        <w:t>End of Data Burst indication</w:t>
      </w:r>
      <w:r w:rsidR="007D71B3">
        <w:rPr>
          <w:rFonts w:eastAsia="等线"/>
        </w:rPr>
        <w:t>.</w:t>
      </w:r>
    </w:p>
    <w:p w14:paraId="2AD4BA2D" w14:textId="77777777" w:rsidR="002D3D37" w:rsidRPr="006D762D" w:rsidRDefault="002D3D37" w:rsidP="00985DDF">
      <w:pPr>
        <w:pStyle w:val="Proposal"/>
        <w:spacing w:line="240" w:lineRule="exact"/>
        <w:ind w:left="1100" w:hangingChars="550" w:hanging="1100"/>
        <w:jc w:val="left"/>
        <w:rPr>
          <w:rFonts w:eastAsia="等线"/>
        </w:rPr>
      </w:pPr>
    </w:p>
    <w:p w14:paraId="021157F2" w14:textId="3B38E81D" w:rsidR="00833E33" w:rsidRPr="00002FFF" w:rsidRDefault="00002FFF" w:rsidP="00002FFF">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E36DD9">
        <w:rPr>
          <w:rFonts w:ascii="Arial" w:hAnsi="Arial" w:cs="Arial"/>
          <w:b/>
          <w:bCs/>
          <w:sz w:val="24"/>
          <w:szCs w:val="24"/>
        </w:rPr>
        <w:t>4</w:t>
      </w:r>
      <w:r>
        <w:rPr>
          <w:rFonts w:ascii="Arial" w:hAnsi="Arial" w:cs="Arial"/>
          <w:b/>
          <w:bCs/>
          <w:sz w:val="24"/>
          <w:szCs w:val="24"/>
        </w:rPr>
        <w:tab/>
        <w:t xml:space="preserve">PDU set information over </w:t>
      </w:r>
      <w:r>
        <w:rPr>
          <w:rFonts w:ascii="Arial" w:hAnsi="Arial" w:cs="Arial" w:hint="eastAsia"/>
          <w:b/>
          <w:bCs/>
          <w:sz w:val="24"/>
          <w:szCs w:val="24"/>
        </w:rPr>
        <w:t>Xn</w:t>
      </w:r>
      <w:r>
        <w:rPr>
          <w:rFonts w:ascii="Arial" w:hAnsi="Arial" w:cs="Arial"/>
          <w:b/>
          <w:bCs/>
          <w:sz w:val="24"/>
          <w:szCs w:val="24"/>
        </w:rPr>
        <w:t xml:space="preserve"> and F1 interfaces</w:t>
      </w:r>
    </w:p>
    <w:p w14:paraId="271DF634" w14:textId="77777777" w:rsidR="00002FFF" w:rsidRPr="00675248" w:rsidRDefault="00002FFF" w:rsidP="00002FFF">
      <w:pPr>
        <w:pStyle w:val="a9"/>
        <w:spacing w:after="60" w:line="240" w:lineRule="exact"/>
        <w:rPr>
          <w:rFonts w:ascii="Arial" w:eastAsia="等线" w:hAnsi="Arial" w:cs="Arial"/>
          <w:lang w:val="en-GB"/>
        </w:rPr>
      </w:pPr>
      <w:r w:rsidRPr="00675248">
        <w:rPr>
          <w:rFonts w:ascii="Arial" w:eastAsia="等线" w:hAnsi="Arial" w:cs="Arial"/>
          <w:lang w:val="en-GB"/>
        </w:rPr>
        <w:t>In the following we discuss XR-awareness information provided between RAN nodes in case of DC, CU-DU split and handover case.</w:t>
      </w:r>
    </w:p>
    <w:p w14:paraId="437AF16C"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Handover and dual connectivity</w:t>
      </w:r>
    </w:p>
    <w:p w14:paraId="5E8C8F7A"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During handover procedure, the PDU set QoS parameter and characteristics may need to be transmitted from source gNB to target gNB. There is a case that only a part of the PDUs of a PDU set has been successfully transmitted in the source gNB, while the other PDUs of the PDU set will be forwarded and transmitted by the target gNB. In this case, it is beneficial to be aware of the remaining 5G PSDB for transmitting the remaining PDUs of the PDU set for more accurate QoS management and scheduling for target gNB. The PDU set information may be also needed for the forwarding data.</w:t>
      </w:r>
    </w:p>
    <w:p w14:paraId="516933F4"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hint="eastAsia"/>
          <w:sz w:val="20"/>
          <w:szCs w:val="20"/>
          <w:lang w:val="en-GB"/>
        </w:rPr>
        <w:t>F</w:t>
      </w:r>
      <w:r w:rsidRPr="00675248">
        <w:rPr>
          <w:rFonts w:ascii="Arial" w:hAnsi="Arial" w:cs="Arial"/>
          <w:sz w:val="20"/>
          <w:szCs w:val="20"/>
          <w:lang w:val="en-GB"/>
        </w:rPr>
        <w:t>or dual connectivity, the similar information as handover may also needed between MN and SN.</w:t>
      </w:r>
    </w:p>
    <w:p w14:paraId="4BFB026A"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CU-DU split</w:t>
      </w:r>
    </w:p>
    <w:p w14:paraId="77987020" w14:textId="4C45EC0E" w:rsidR="00002FFF"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When receiving QoS flow from UPF, the CU performs QoS flow to DRB mapping. After the mapping, the CU may need to provide the PDU set QoS parameter and characteristics of the DRB to the DU via control plane signaling and PDU set information of the DRB to DU via GTP-U extension header since the DU is responsible for the scheduling.</w:t>
      </w:r>
    </w:p>
    <w:p w14:paraId="273F366E" w14:textId="77777777" w:rsidR="00455A2E" w:rsidRPr="00675248" w:rsidRDefault="00455A2E" w:rsidP="00002FFF">
      <w:pPr>
        <w:widowControl/>
        <w:spacing w:after="60" w:line="240" w:lineRule="exact"/>
        <w:ind w:left="360"/>
        <w:jc w:val="left"/>
        <w:rPr>
          <w:rFonts w:ascii="Arial" w:hAnsi="Arial" w:cs="Arial"/>
          <w:sz w:val="20"/>
          <w:szCs w:val="20"/>
          <w:lang w:val="en-GB"/>
        </w:rPr>
      </w:pPr>
    </w:p>
    <w:p w14:paraId="2E1270BD" w14:textId="269C3D2F" w:rsidR="00002FFF" w:rsidRDefault="00002FFF" w:rsidP="00002FFF">
      <w:pPr>
        <w:pStyle w:val="Proposal"/>
        <w:spacing w:line="240" w:lineRule="exact"/>
        <w:ind w:left="1100" w:hangingChars="550" w:hanging="1100"/>
        <w:jc w:val="left"/>
        <w:rPr>
          <w:rFonts w:eastAsia="等线"/>
        </w:rPr>
      </w:pPr>
      <w:r w:rsidRPr="00F6755E">
        <w:rPr>
          <w:rFonts w:eastAsia="等线"/>
        </w:rPr>
        <w:t xml:space="preserve">Proposal </w:t>
      </w:r>
      <w:r w:rsidR="006E0416">
        <w:rPr>
          <w:rFonts w:eastAsia="等线"/>
        </w:rPr>
        <w:t>7</w:t>
      </w:r>
      <w:r w:rsidRPr="00F6755E">
        <w:rPr>
          <w:rFonts w:eastAsia="等线"/>
        </w:rPr>
        <w:t>: The PDU set QoS parameter and characteristics and PDU set information may also need to be transmitted between source gNB and target gNB, MN and SN, or CU and DU.</w:t>
      </w:r>
    </w:p>
    <w:p w14:paraId="17C50044" w14:textId="77777777" w:rsidR="00455A2E" w:rsidRPr="00F6755E" w:rsidRDefault="00455A2E" w:rsidP="00002FFF">
      <w:pPr>
        <w:pStyle w:val="Proposal"/>
        <w:spacing w:line="240" w:lineRule="exact"/>
        <w:ind w:left="1100" w:hangingChars="550" w:hanging="1100"/>
        <w:jc w:val="left"/>
        <w:rPr>
          <w:rFonts w:eastAsia="等线"/>
        </w:rPr>
      </w:pP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F81D235"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55F1B5A0" w14:textId="77777777" w:rsidR="00320C2D" w:rsidRDefault="00320C2D" w:rsidP="00320C2D">
      <w:pPr>
        <w:pStyle w:val="Proposal"/>
        <w:spacing w:line="240" w:lineRule="exact"/>
        <w:ind w:left="1100" w:hangingChars="550" w:hanging="1100"/>
        <w:jc w:val="left"/>
        <w:rPr>
          <w:rFonts w:eastAsia="等线"/>
        </w:rPr>
      </w:pPr>
      <w:r w:rsidRPr="00C441F6">
        <w:rPr>
          <w:rFonts w:eastAsia="等线"/>
        </w:rPr>
        <w:t xml:space="preserve">Proposal 1: UE transmits the UL </w:t>
      </w:r>
      <w:r>
        <w:rPr>
          <w:rFonts w:eastAsia="等线"/>
        </w:rPr>
        <w:t xml:space="preserve">maximum </w:t>
      </w:r>
      <w:r w:rsidRPr="00C441F6">
        <w:rPr>
          <w:rFonts w:eastAsia="等线"/>
        </w:rPr>
        <w:t xml:space="preserve">jitter </w:t>
      </w:r>
      <w:r>
        <w:rPr>
          <w:rFonts w:eastAsia="等线"/>
        </w:rPr>
        <w:t xml:space="preserve">range value relative to the </w:t>
      </w:r>
      <w:r w:rsidRPr="00915856">
        <w:rPr>
          <w:rFonts w:eastAsia="等线"/>
        </w:rPr>
        <w:t xml:space="preserve">periodical </w:t>
      </w:r>
      <w:r>
        <w:rPr>
          <w:rFonts w:eastAsia="等线"/>
        </w:rPr>
        <w:t>arrival time</w:t>
      </w:r>
      <w:r w:rsidRPr="00C441F6">
        <w:rPr>
          <w:rFonts w:eastAsia="等线"/>
        </w:rPr>
        <w:t xml:space="preserve"> to NG-RAN.</w:t>
      </w:r>
    </w:p>
    <w:p w14:paraId="5CBE9E3C" w14:textId="77777777" w:rsidR="001F67CB" w:rsidRDefault="001F67CB" w:rsidP="001F67CB">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2</w:t>
      </w:r>
      <w:r w:rsidRPr="00C441F6">
        <w:rPr>
          <w:rFonts w:eastAsia="等线"/>
        </w:rPr>
        <w:t xml:space="preserve">: UE transmits the UL </w:t>
      </w:r>
      <w:r>
        <w:rPr>
          <w:rFonts w:eastAsia="等线"/>
        </w:rPr>
        <w:t xml:space="preserve">burst arrival time similar as timeoffset-16, which indicates the timing offset with the respect to subframe#0 of SFN#0 in milliseconds </w:t>
      </w:r>
      <w:r w:rsidRPr="00C441F6">
        <w:rPr>
          <w:rFonts w:eastAsia="等线"/>
        </w:rPr>
        <w:t>to NG-RAN.</w:t>
      </w:r>
    </w:p>
    <w:p w14:paraId="08245EDD" w14:textId="199BCD90" w:rsidR="00320C2D" w:rsidRDefault="00320C2D" w:rsidP="005D1217">
      <w:pPr>
        <w:pStyle w:val="Proposal"/>
        <w:spacing w:line="240" w:lineRule="exact"/>
        <w:ind w:left="1100" w:hangingChars="550" w:hanging="1100"/>
        <w:jc w:val="left"/>
        <w:rPr>
          <w:rFonts w:eastAsia="等线"/>
        </w:rPr>
      </w:pPr>
      <w:r w:rsidRPr="00F6755E">
        <w:rPr>
          <w:rFonts w:eastAsia="等线"/>
        </w:rPr>
        <w:t xml:space="preserve">Proposal </w:t>
      </w:r>
      <w:r w:rsidR="008011FF">
        <w:rPr>
          <w:rFonts w:eastAsia="等线"/>
        </w:rPr>
        <w:t>3</w:t>
      </w:r>
      <w:r w:rsidRPr="00F6755E">
        <w:rPr>
          <w:rFonts w:eastAsia="等线"/>
        </w:rPr>
        <w:t>:</w:t>
      </w:r>
      <w:r>
        <w:rPr>
          <w:rFonts w:eastAsia="等线"/>
        </w:rPr>
        <w:t xml:space="preserve"> RAN2 to discuss how to report the UL burst arrival time to MCG/SCG in case of NR-DC and to target cell in case of handover</w:t>
      </w:r>
      <w:r>
        <w:rPr>
          <w:rFonts w:eastAsia="等线" w:hint="eastAsia"/>
        </w:rPr>
        <w:t>.</w:t>
      </w:r>
    </w:p>
    <w:p w14:paraId="50B0254E" w14:textId="24A196DB" w:rsidR="008011FF" w:rsidRDefault="008011FF" w:rsidP="008011FF">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4</w:t>
      </w:r>
      <w:r w:rsidRPr="00C441F6">
        <w:rPr>
          <w:rFonts w:eastAsia="等线"/>
        </w:rPr>
        <w:t xml:space="preserve">: UE transmits the UL </w:t>
      </w:r>
      <w:r>
        <w:rPr>
          <w:rFonts w:eastAsia="等线"/>
        </w:rPr>
        <w:t xml:space="preserve">periodicity together with the jitter range </w:t>
      </w:r>
      <w:r w:rsidRPr="00C441F6">
        <w:rPr>
          <w:rFonts w:eastAsia="等线"/>
        </w:rPr>
        <w:t>to NG-RAN.</w:t>
      </w:r>
    </w:p>
    <w:p w14:paraId="2A388973" w14:textId="4AC92055" w:rsidR="00320C2D" w:rsidRPr="00BC7FC3" w:rsidRDefault="00320C2D" w:rsidP="005D1217">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5</w:t>
      </w:r>
      <w:r w:rsidRPr="00F6755E">
        <w:rPr>
          <w:rFonts w:eastAsia="等线"/>
        </w:rPr>
        <w:t>:</w:t>
      </w:r>
      <w:r>
        <w:rPr>
          <w:rFonts w:eastAsia="等线"/>
        </w:rPr>
        <w:t xml:space="preserve"> RAN2 to discuss new trigger condition</w:t>
      </w:r>
      <w:r w:rsidR="00DC4F19">
        <w:rPr>
          <w:rFonts w:eastAsia="等线"/>
        </w:rPr>
        <w:t>s</w:t>
      </w:r>
      <w:r>
        <w:rPr>
          <w:rFonts w:eastAsia="等线"/>
        </w:rPr>
        <w:t xml:space="preserve"> or new cancel </w:t>
      </w:r>
      <w:r w:rsidR="00165032">
        <w:rPr>
          <w:rFonts w:eastAsia="等线"/>
        </w:rPr>
        <w:t>conditions</w:t>
      </w:r>
      <w:r>
        <w:rPr>
          <w:rFonts w:eastAsia="等线"/>
        </w:rPr>
        <w:t xml:space="preserve"> of BSR to indicate “zero-BSR” to the gNB as an indication of end of data burst for UL.</w:t>
      </w:r>
    </w:p>
    <w:p w14:paraId="4B6E8926" w14:textId="77777777" w:rsidR="00320C2D" w:rsidRPr="00F6755E" w:rsidRDefault="00320C2D" w:rsidP="00320C2D">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6</w:t>
      </w:r>
      <w:r w:rsidRPr="00F6755E">
        <w:rPr>
          <w:rFonts w:eastAsia="等线"/>
        </w:rPr>
        <w:t xml:space="preserve">: </w:t>
      </w:r>
      <w:r>
        <w:rPr>
          <w:rFonts w:eastAsia="等线"/>
        </w:rPr>
        <w:t xml:space="preserve">Confirm that NW can send UE to DRX inactive mode according to the </w:t>
      </w:r>
      <w:r w:rsidRPr="005D1217">
        <w:rPr>
          <w:rFonts w:eastAsia="等线"/>
        </w:rPr>
        <w:t>End of Data Burst indication</w:t>
      </w:r>
      <w:r>
        <w:rPr>
          <w:rFonts w:eastAsia="等线"/>
        </w:rPr>
        <w:t>.</w:t>
      </w:r>
    </w:p>
    <w:p w14:paraId="3C53288C" w14:textId="77777777" w:rsidR="00320C2D" w:rsidRDefault="00320C2D" w:rsidP="00320C2D">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7</w:t>
      </w:r>
      <w:r w:rsidRPr="00F6755E">
        <w:rPr>
          <w:rFonts w:eastAsia="等线"/>
        </w:rPr>
        <w:t>: The PDU set QoS parameter and characteristics and PDU set information may also need to be transmitted between source gNB and target gNB, MN and SN, or CU and DU.</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523E1ED3" w:rsidR="007B128C" w:rsidRDefault="00915B07" w:rsidP="007E089F">
      <w:pPr>
        <w:pStyle w:val="References"/>
        <w:rPr>
          <w:lang w:val="de-DE"/>
        </w:rPr>
      </w:pPr>
      <w:r w:rsidRPr="003769A3">
        <w:rPr>
          <w:lang w:val="de-DE"/>
        </w:rPr>
        <w:t>RAN2#1</w:t>
      </w:r>
      <w:r w:rsidR="00C4433B">
        <w:rPr>
          <w:lang w:val="de-DE"/>
        </w:rPr>
        <w:t>2</w:t>
      </w:r>
      <w:r w:rsidR="00433CB9">
        <w:rPr>
          <w:lang w:val="de-DE"/>
        </w:rPr>
        <w:t>2</w:t>
      </w:r>
      <w:r w:rsidRPr="003769A3">
        <w:rPr>
          <w:lang w:val="de-DE"/>
        </w:rPr>
        <w:t xml:space="preserve"> chairman note</w:t>
      </w:r>
      <w:r w:rsidR="007B5C1F" w:rsidRPr="003769A3">
        <w:rPr>
          <w:lang w:val="de-DE"/>
        </w:rPr>
        <w:t>.</w:t>
      </w:r>
    </w:p>
    <w:p w14:paraId="3C906EA8" w14:textId="64BD5F13" w:rsidR="0047056C" w:rsidRPr="0047056C" w:rsidRDefault="00E365BF" w:rsidP="00F57922">
      <w:pPr>
        <w:pStyle w:val="References"/>
      </w:pPr>
      <w:r>
        <w:t>R2-</w:t>
      </w:r>
      <w:r w:rsidRPr="00E365BF">
        <w:t>230</w:t>
      </w:r>
      <w:r w:rsidR="00B702C4">
        <w:t>5684</w:t>
      </w:r>
      <w:r w:rsidR="00F57922">
        <w:t>,</w:t>
      </w:r>
      <w:r w:rsidR="00F57922" w:rsidRPr="00F57922">
        <w:t xml:space="preserve"> </w:t>
      </w:r>
      <w:r w:rsidR="00B702C4" w:rsidRPr="00B702C4">
        <w:t>Discussion on PDU sets and data burst awareness in RAN</w:t>
      </w:r>
      <w:r w:rsidR="00F57922">
        <w:t>, Lenovo</w:t>
      </w:r>
    </w:p>
    <w:sectPr w:rsidR="0047056C" w:rsidRPr="004705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CE8A7" w14:textId="77777777" w:rsidR="00BE5DB0" w:rsidRDefault="00BE5DB0">
      <w:r>
        <w:separator/>
      </w:r>
    </w:p>
  </w:endnote>
  <w:endnote w:type="continuationSeparator" w:id="0">
    <w:p w14:paraId="769445D6" w14:textId="77777777" w:rsidR="00BE5DB0" w:rsidRDefault="00BE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2365" w14:textId="77777777" w:rsidR="00BE5DB0" w:rsidRDefault="00BE5DB0">
      <w:r>
        <w:separator/>
      </w:r>
    </w:p>
  </w:footnote>
  <w:footnote w:type="continuationSeparator" w:id="0">
    <w:p w14:paraId="554A1824" w14:textId="77777777" w:rsidR="00BE5DB0" w:rsidRDefault="00BE5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tentative="1">
      <w:start w:val="1"/>
      <w:numFmt w:val="bullet"/>
      <w:lvlText w:val=""/>
      <w:lvlJc w:val="left"/>
      <w:pPr>
        <w:ind w:left="901" w:hanging="440"/>
      </w:pPr>
      <w:rPr>
        <w:rFonts w:ascii="Wingdings" w:hAnsi="Wingdings" w:hint="default"/>
      </w:rPr>
    </w:lvl>
    <w:lvl w:ilvl="2" w:tplc="04090005" w:tentative="1">
      <w:start w:val="1"/>
      <w:numFmt w:val="bullet"/>
      <w:lvlText w:val=""/>
      <w:lvlJc w:val="left"/>
      <w:pPr>
        <w:ind w:left="1341" w:hanging="440"/>
      </w:pPr>
      <w:rPr>
        <w:rFonts w:ascii="Wingdings" w:hAnsi="Wingdings" w:hint="default"/>
      </w:rPr>
    </w:lvl>
    <w:lvl w:ilvl="3" w:tplc="04090001" w:tentative="1">
      <w:start w:val="1"/>
      <w:numFmt w:val="bullet"/>
      <w:lvlText w:val=""/>
      <w:lvlJc w:val="left"/>
      <w:pPr>
        <w:ind w:left="1781" w:hanging="440"/>
      </w:pPr>
      <w:rPr>
        <w:rFonts w:ascii="Wingdings" w:hAnsi="Wingdings" w:hint="default"/>
      </w:rPr>
    </w:lvl>
    <w:lvl w:ilvl="4" w:tplc="04090003" w:tentative="1">
      <w:start w:val="1"/>
      <w:numFmt w:val="bullet"/>
      <w:lvlText w:val=""/>
      <w:lvlJc w:val="left"/>
      <w:pPr>
        <w:ind w:left="2221" w:hanging="440"/>
      </w:pPr>
      <w:rPr>
        <w:rFonts w:ascii="Wingdings" w:hAnsi="Wingdings" w:hint="default"/>
      </w:rPr>
    </w:lvl>
    <w:lvl w:ilvl="5" w:tplc="04090005" w:tentative="1">
      <w:start w:val="1"/>
      <w:numFmt w:val="bullet"/>
      <w:lvlText w:val=""/>
      <w:lvlJc w:val="left"/>
      <w:pPr>
        <w:ind w:left="2661" w:hanging="440"/>
      </w:pPr>
      <w:rPr>
        <w:rFonts w:ascii="Wingdings" w:hAnsi="Wingdings" w:hint="default"/>
      </w:rPr>
    </w:lvl>
    <w:lvl w:ilvl="6" w:tplc="04090001" w:tentative="1">
      <w:start w:val="1"/>
      <w:numFmt w:val="bullet"/>
      <w:lvlText w:val=""/>
      <w:lvlJc w:val="left"/>
      <w:pPr>
        <w:ind w:left="3101" w:hanging="440"/>
      </w:pPr>
      <w:rPr>
        <w:rFonts w:ascii="Wingdings" w:hAnsi="Wingdings" w:hint="default"/>
      </w:rPr>
    </w:lvl>
    <w:lvl w:ilvl="7" w:tplc="04090003" w:tentative="1">
      <w:start w:val="1"/>
      <w:numFmt w:val="bullet"/>
      <w:lvlText w:val=""/>
      <w:lvlJc w:val="left"/>
      <w:pPr>
        <w:ind w:left="3541" w:hanging="440"/>
      </w:pPr>
      <w:rPr>
        <w:rFonts w:ascii="Wingdings" w:hAnsi="Wingdings" w:hint="default"/>
      </w:rPr>
    </w:lvl>
    <w:lvl w:ilvl="8" w:tplc="04090005" w:tentative="1">
      <w:start w:val="1"/>
      <w:numFmt w:val="bullet"/>
      <w:lvlText w:val=""/>
      <w:lvlJc w:val="left"/>
      <w:pPr>
        <w:ind w:left="3981" w:hanging="44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5"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2"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90"/>
        </w:tabs>
        <w:ind w:left="490" w:hanging="360"/>
      </w:pPr>
      <w:rPr>
        <w:rFonts w:ascii="Symbol" w:hAnsi="Symbol" w:hint="default"/>
        <w:b/>
        <w:i w:val="0"/>
        <w:color w:val="auto"/>
        <w:sz w:val="22"/>
      </w:rPr>
    </w:lvl>
    <w:lvl w:ilvl="1" w:tplc="04090003">
      <w:start w:val="1"/>
      <w:numFmt w:val="bullet"/>
      <w:lvlText w:val="o"/>
      <w:lvlJc w:val="left"/>
      <w:pPr>
        <w:tabs>
          <w:tab w:val="num" w:pos="-2750"/>
        </w:tabs>
        <w:ind w:left="-275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1310"/>
        </w:tabs>
        <w:ind w:left="-1310" w:hanging="360"/>
      </w:pPr>
      <w:rPr>
        <w:rFonts w:ascii="Symbol" w:hAnsi="Symbol" w:hint="default"/>
      </w:rPr>
    </w:lvl>
    <w:lvl w:ilvl="4" w:tplc="04090003" w:tentative="1">
      <w:start w:val="1"/>
      <w:numFmt w:val="bullet"/>
      <w:lvlText w:val="o"/>
      <w:lvlJc w:val="left"/>
      <w:pPr>
        <w:tabs>
          <w:tab w:val="num" w:pos="-590"/>
        </w:tabs>
        <w:ind w:left="-590" w:hanging="360"/>
      </w:pPr>
      <w:rPr>
        <w:rFonts w:ascii="Courier New" w:hAnsi="Courier New" w:cs="Courier New" w:hint="default"/>
      </w:rPr>
    </w:lvl>
    <w:lvl w:ilvl="5" w:tplc="04090005" w:tentative="1">
      <w:start w:val="1"/>
      <w:numFmt w:val="bullet"/>
      <w:lvlText w:val=""/>
      <w:lvlJc w:val="left"/>
      <w:pPr>
        <w:tabs>
          <w:tab w:val="num" w:pos="130"/>
        </w:tabs>
        <w:ind w:left="130" w:hanging="360"/>
      </w:pPr>
      <w:rPr>
        <w:rFonts w:ascii="Wingdings" w:hAnsi="Wingdings" w:hint="default"/>
      </w:rPr>
    </w:lvl>
    <w:lvl w:ilvl="6" w:tplc="04090001" w:tentative="1">
      <w:start w:val="1"/>
      <w:numFmt w:val="bullet"/>
      <w:lvlText w:val=""/>
      <w:lvlJc w:val="left"/>
      <w:pPr>
        <w:tabs>
          <w:tab w:val="num" w:pos="850"/>
        </w:tabs>
        <w:ind w:left="850" w:hanging="360"/>
      </w:pPr>
      <w:rPr>
        <w:rFonts w:ascii="Symbol" w:hAnsi="Symbol" w:hint="default"/>
      </w:rPr>
    </w:lvl>
    <w:lvl w:ilvl="7" w:tplc="04090003" w:tentative="1">
      <w:start w:val="1"/>
      <w:numFmt w:val="bullet"/>
      <w:lvlText w:val="o"/>
      <w:lvlJc w:val="left"/>
      <w:pPr>
        <w:tabs>
          <w:tab w:val="num" w:pos="1570"/>
        </w:tabs>
        <w:ind w:left="1570" w:hanging="360"/>
      </w:pPr>
      <w:rPr>
        <w:rFonts w:ascii="Courier New" w:hAnsi="Courier New" w:cs="Courier New" w:hint="default"/>
      </w:rPr>
    </w:lvl>
    <w:lvl w:ilvl="8" w:tplc="04090005" w:tentative="1">
      <w:start w:val="1"/>
      <w:numFmt w:val="bullet"/>
      <w:lvlText w:val=""/>
      <w:lvlJc w:val="left"/>
      <w:pPr>
        <w:tabs>
          <w:tab w:val="num" w:pos="2290"/>
        </w:tabs>
        <w:ind w:left="2290" w:hanging="360"/>
      </w:pPr>
      <w:rPr>
        <w:rFonts w:ascii="Wingdings" w:hAnsi="Wingdings" w:hint="default"/>
      </w:rPr>
    </w:lvl>
  </w:abstractNum>
  <w:abstractNum w:abstractNumId="16"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EAE324F"/>
    <w:multiLevelType w:val="hybridMultilevel"/>
    <w:tmpl w:val="F6C48638"/>
    <w:lvl w:ilvl="0" w:tplc="86EEFB50">
      <w:start w:val="1"/>
      <w:numFmt w:val="decimal"/>
      <w:lvlText w:val="%1."/>
      <w:lvlJc w:val="left"/>
      <w:pPr>
        <w:ind w:left="381" w:hanging="360"/>
      </w:pPr>
      <w:rPr>
        <w:rFonts w:hint="default"/>
      </w:rPr>
    </w:lvl>
    <w:lvl w:ilvl="1" w:tplc="04090019" w:tentative="1">
      <w:start w:val="1"/>
      <w:numFmt w:val="lowerLetter"/>
      <w:lvlText w:val="%2)"/>
      <w:lvlJc w:val="left"/>
      <w:pPr>
        <w:ind w:left="901" w:hanging="440"/>
      </w:pPr>
    </w:lvl>
    <w:lvl w:ilvl="2" w:tplc="0409001B" w:tentative="1">
      <w:start w:val="1"/>
      <w:numFmt w:val="lowerRoman"/>
      <w:lvlText w:val="%3."/>
      <w:lvlJc w:val="right"/>
      <w:pPr>
        <w:ind w:left="1341" w:hanging="440"/>
      </w:pPr>
    </w:lvl>
    <w:lvl w:ilvl="3" w:tplc="0409000F" w:tentative="1">
      <w:start w:val="1"/>
      <w:numFmt w:val="decimal"/>
      <w:lvlText w:val="%4."/>
      <w:lvlJc w:val="left"/>
      <w:pPr>
        <w:ind w:left="1781" w:hanging="440"/>
      </w:pPr>
    </w:lvl>
    <w:lvl w:ilvl="4" w:tplc="04090019" w:tentative="1">
      <w:start w:val="1"/>
      <w:numFmt w:val="lowerLetter"/>
      <w:lvlText w:val="%5)"/>
      <w:lvlJc w:val="left"/>
      <w:pPr>
        <w:ind w:left="2221" w:hanging="440"/>
      </w:pPr>
    </w:lvl>
    <w:lvl w:ilvl="5" w:tplc="0409001B" w:tentative="1">
      <w:start w:val="1"/>
      <w:numFmt w:val="lowerRoman"/>
      <w:lvlText w:val="%6."/>
      <w:lvlJc w:val="right"/>
      <w:pPr>
        <w:ind w:left="2661" w:hanging="440"/>
      </w:pPr>
    </w:lvl>
    <w:lvl w:ilvl="6" w:tplc="0409000F" w:tentative="1">
      <w:start w:val="1"/>
      <w:numFmt w:val="decimal"/>
      <w:lvlText w:val="%7."/>
      <w:lvlJc w:val="left"/>
      <w:pPr>
        <w:ind w:left="3101" w:hanging="440"/>
      </w:pPr>
    </w:lvl>
    <w:lvl w:ilvl="7" w:tplc="04090019" w:tentative="1">
      <w:start w:val="1"/>
      <w:numFmt w:val="lowerLetter"/>
      <w:lvlText w:val="%8)"/>
      <w:lvlJc w:val="left"/>
      <w:pPr>
        <w:ind w:left="3541" w:hanging="440"/>
      </w:pPr>
    </w:lvl>
    <w:lvl w:ilvl="8" w:tplc="0409001B" w:tentative="1">
      <w:start w:val="1"/>
      <w:numFmt w:val="lowerRoman"/>
      <w:lvlText w:val="%9."/>
      <w:lvlJc w:val="right"/>
      <w:pPr>
        <w:ind w:left="3981" w:hanging="440"/>
      </w:pPr>
    </w:lvl>
  </w:abstractNum>
  <w:num w:numId="1" w16cid:durableId="291793342">
    <w:abstractNumId w:val="10"/>
  </w:num>
  <w:num w:numId="2" w16cid:durableId="1233934060">
    <w:abstractNumId w:val="2"/>
  </w:num>
  <w:num w:numId="3" w16cid:durableId="1559054217">
    <w:abstractNumId w:val="15"/>
  </w:num>
  <w:num w:numId="4" w16cid:durableId="829101045">
    <w:abstractNumId w:val="14"/>
  </w:num>
  <w:num w:numId="5" w16cid:durableId="6912619">
    <w:abstractNumId w:val="6"/>
  </w:num>
  <w:num w:numId="6" w16cid:durableId="67265261">
    <w:abstractNumId w:val="9"/>
  </w:num>
  <w:num w:numId="7" w16cid:durableId="467894241">
    <w:abstractNumId w:val="12"/>
  </w:num>
  <w:num w:numId="8" w16cid:durableId="1116217914">
    <w:abstractNumId w:val="5"/>
  </w:num>
  <w:num w:numId="9" w16cid:durableId="841312992">
    <w:abstractNumId w:val="16"/>
  </w:num>
  <w:num w:numId="10" w16cid:durableId="1109163123">
    <w:abstractNumId w:val="7"/>
  </w:num>
  <w:num w:numId="11" w16cid:durableId="1927611591">
    <w:abstractNumId w:val="11"/>
  </w:num>
  <w:num w:numId="12" w16cid:durableId="1646159325">
    <w:abstractNumId w:val="6"/>
  </w:num>
  <w:num w:numId="13" w16cid:durableId="1939678878">
    <w:abstractNumId w:val="17"/>
  </w:num>
  <w:num w:numId="14" w16cid:durableId="1189414483">
    <w:abstractNumId w:val="13"/>
  </w:num>
  <w:num w:numId="15" w16cid:durableId="391923992">
    <w:abstractNumId w:val="9"/>
  </w:num>
  <w:num w:numId="16" w16cid:durableId="1450902949">
    <w:abstractNumId w:val="3"/>
  </w:num>
  <w:num w:numId="17" w16cid:durableId="36928178">
    <w:abstractNumId w:val="8"/>
  </w:num>
  <w:num w:numId="18" w16cid:durableId="488986909">
    <w:abstractNumId w:val="0"/>
  </w:num>
  <w:num w:numId="19" w16cid:durableId="640965918">
    <w:abstractNumId w:val="4"/>
  </w:num>
  <w:num w:numId="20" w16cid:durableId="1410539172">
    <w:abstractNumId w:val="6"/>
  </w:num>
  <w:num w:numId="21" w16cid:durableId="915630016">
    <w:abstractNumId w:val="1"/>
  </w:num>
  <w:num w:numId="22" w16cid:durableId="203669050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975"/>
    <w:rsid w:val="0000441F"/>
    <w:rsid w:val="00004A15"/>
    <w:rsid w:val="00004A3F"/>
    <w:rsid w:val="00004D3A"/>
    <w:rsid w:val="000057A4"/>
    <w:rsid w:val="00005A95"/>
    <w:rsid w:val="00006180"/>
    <w:rsid w:val="000067DE"/>
    <w:rsid w:val="00006EE8"/>
    <w:rsid w:val="0000733A"/>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30"/>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5B68"/>
    <w:rsid w:val="0002637F"/>
    <w:rsid w:val="000272B2"/>
    <w:rsid w:val="00027652"/>
    <w:rsid w:val="000276FC"/>
    <w:rsid w:val="00027792"/>
    <w:rsid w:val="000278E5"/>
    <w:rsid w:val="0002791E"/>
    <w:rsid w:val="000304EF"/>
    <w:rsid w:val="000305FE"/>
    <w:rsid w:val="00030C16"/>
    <w:rsid w:val="00030EFF"/>
    <w:rsid w:val="000318F3"/>
    <w:rsid w:val="00031E8A"/>
    <w:rsid w:val="0003249C"/>
    <w:rsid w:val="000324FC"/>
    <w:rsid w:val="000328A1"/>
    <w:rsid w:val="00032DEE"/>
    <w:rsid w:val="000333F0"/>
    <w:rsid w:val="000337F8"/>
    <w:rsid w:val="000338F3"/>
    <w:rsid w:val="00033B86"/>
    <w:rsid w:val="00033BDC"/>
    <w:rsid w:val="00033E7A"/>
    <w:rsid w:val="00034035"/>
    <w:rsid w:val="000342E8"/>
    <w:rsid w:val="000343AD"/>
    <w:rsid w:val="000346FF"/>
    <w:rsid w:val="0003500D"/>
    <w:rsid w:val="00035F70"/>
    <w:rsid w:val="000363B0"/>
    <w:rsid w:val="000363C3"/>
    <w:rsid w:val="00036729"/>
    <w:rsid w:val="00036A9F"/>
    <w:rsid w:val="00036BAC"/>
    <w:rsid w:val="00036C7E"/>
    <w:rsid w:val="00036EF3"/>
    <w:rsid w:val="00037D43"/>
    <w:rsid w:val="000400EB"/>
    <w:rsid w:val="000413B9"/>
    <w:rsid w:val="000415DD"/>
    <w:rsid w:val="00041A7E"/>
    <w:rsid w:val="00041AFA"/>
    <w:rsid w:val="00041E8D"/>
    <w:rsid w:val="00041F17"/>
    <w:rsid w:val="000422D2"/>
    <w:rsid w:val="00042454"/>
    <w:rsid w:val="000425ED"/>
    <w:rsid w:val="00042AE0"/>
    <w:rsid w:val="00042D3C"/>
    <w:rsid w:val="0004355E"/>
    <w:rsid w:val="00043D91"/>
    <w:rsid w:val="00043F6C"/>
    <w:rsid w:val="000446E8"/>
    <w:rsid w:val="00044919"/>
    <w:rsid w:val="00044922"/>
    <w:rsid w:val="0004502C"/>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6F7C"/>
    <w:rsid w:val="000570F6"/>
    <w:rsid w:val="000575C8"/>
    <w:rsid w:val="000578B0"/>
    <w:rsid w:val="00060C01"/>
    <w:rsid w:val="0006235F"/>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3F1D"/>
    <w:rsid w:val="00084371"/>
    <w:rsid w:val="000843A2"/>
    <w:rsid w:val="00084CB3"/>
    <w:rsid w:val="00084CE2"/>
    <w:rsid w:val="00086588"/>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209A"/>
    <w:rsid w:val="000A2106"/>
    <w:rsid w:val="000A268A"/>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6F6F"/>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67E"/>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9"/>
    <w:rsid w:val="0012447B"/>
    <w:rsid w:val="00124E30"/>
    <w:rsid w:val="00124EE3"/>
    <w:rsid w:val="00125899"/>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3BE"/>
    <w:rsid w:val="00157D6A"/>
    <w:rsid w:val="00157F3F"/>
    <w:rsid w:val="001600E7"/>
    <w:rsid w:val="001601B7"/>
    <w:rsid w:val="001607B0"/>
    <w:rsid w:val="00160950"/>
    <w:rsid w:val="00160BCC"/>
    <w:rsid w:val="00160C21"/>
    <w:rsid w:val="00160C2F"/>
    <w:rsid w:val="001610D7"/>
    <w:rsid w:val="0016157F"/>
    <w:rsid w:val="00163194"/>
    <w:rsid w:val="001631C5"/>
    <w:rsid w:val="0016379F"/>
    <w:rsid w:val="00164393"/>
    <w:rsid w:val="00164650"/>
    <w:rsid w:val="0016495C"/>
    <w:rsid w:val="0016495F"/>
    <w:rsid w:val="00164A6C"/>
    <w:rsid w:val="00164F08"/>
    <w:rsid w:val="00165032"/>
    <w:rsid w:val="00165669"/>
    <w:rsid w:val="00165848"/>
    <w:rsid w:val="0016588E"/>
    <w:rsid w:val="00165C84"/>
    <w:rsid w:val="0016650B"/>
    <w:rsid w:val="00166927"/>
    <w:rsid w:val="001671C8"/>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D8A"/>
    <w:rsid w:val="00173137"/>
    <w:rsid w:val="00173166"/>
    <w:rsid w:val="0017384D"/>
    <w:rsid w:val="00174331"/>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46"/>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30DF"/>
    <w:rsid w:val="001A311E"/>
    <w:rsid w:val="001A33A2"/>
    <w:rsid w:val="001A3EDF"/>
    <w:rsid w:val="001A4140"/>
    <w:rsid w:val="001A4577"/>
    <w:rsid w:val="001A4999"/>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37B"/>
    <w:rsid w:val="001B1525"/>
    <w:rsid w:val="001B1991"/>
    <w:rsid w:val="001B1F2F"/>
    <w:rsid w:val="001B239A"/>
    <w:rsid w:val="001B23A7"/>
    <w:rsid w:val="001B2974"/>
    <w:rsid w:val="001B31A7"/>
    <w:rsid w:val="001B3A28"/>
    <w:rsid w:val="001B52FD"/>
    <w:rsid w:val="001B56BD"/>
    <w:rsid w:val="001B5826"/>
    <w:rsid w:val="001B60AB"/>
    <w:rsid w:val="001B6168"/>
    <w:rsid w:val="001B631C"/>
    <w:rsid w:val="001B637F"/>
    <w:rsid w:val="001B6688"/>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4AB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5DC"/>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622"/>
    <w:rsid w:val="001F39C0"/>
    <w:rsid w:val="001F40D6"/>
    <w:rsid w:val="001F465B"/>
    <w:rsid w:val="001F4C99"/>
    <w:rsid w:val="001F5109"/>
    <w:rsid w:val="001F5538"/>
    <w:rsid w:val="001F5B8A"/>
    <w:rsid w:val="001F5C9E"/>
    <w:rsid w:val="001F5D49"/>
    <w:rsid w:val="001F632B"/>
    <w:rsid w:val="001F67C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CF3"/>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3ED4"/>
    <w:rsid w:val="0023449A"/>
    <w:rsid w:val="002344F2"/>
    <w:rsid w:val="00234B45"/>
    <w:rsid w:val="0023513E"/>
    <w:rsid w:val="00235753"/>
    <w:rsid w:val="00235C91"/>
    <w:rsid w:val="00236033"/>
    <w:rsid w:val="0023619D"/>
    <w:rsid w:val="002364D5"/>
    <w:rsid w:val="00236CCA"/>
    <w:rsid w:val="00237198"/>
    <w:rsid w:val="002376DD"/>
    <w:rsid w:val="00237737"/>
    <w:rsid w:val="0024017B"/>
    <w:rsid w:val="00240650"/>
    <w:rsid w:val="0024075A"/>
    <w:rsid w:val="00240E50"/>
    <w:rsid w:val="00240FC3"/>
    <w:rsid w:val="002413E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1CDB"/>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583"/>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18F"/>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584"/>
    <w:rsid w:val="00296664"/>
    <w:rsid w:val="00296B9B"/>
    <w:rsid w:val="00296DB6"/>
    <w:rsid w:val="002972BD"/>
    <w:rsid w:val="00297394"/>
    <w:rsid w:val="002975B6"/>
    <w:rsid w:val="00297919"/>
    <w:rsid w:val="00297D5C"/>
    <w:rsid w:val="00297DF1"/>
    <w:rsid w:val="002A06D7"/>
    <w:rsid w:val="002A0AC6"/>
    <w:rsid w:val="002A0C37"/>
    <w:rsid w:val="002A154F"/>
    <w:rsid w:val="002A1E98"/>
    <w:rsid w:val="002A288B"/>
    <w:rsid w:val="002A2CD5"/>
    <w:rsid w:val="002A32C9"/>
    <w:rsid w:val="002A34D1"/>
    <w:rsid w:val="002A3545"/>
    <w:rsid w:val="002A37D2"/>
    <w:rsid w:val="002A38B4"/>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090"/>
    <w:rsid w:val="002F547E"/>
    <w:rsid w:val="002F5D3A"/>
    <w:rsid w:val="002F614A"/>
    <w:rsid w:val="002F64C7"/>
    <w:rsid w:val="002F68BF"/>
    <w:rsid w:val="002F6ACB"/>
    <w:rsid w:val="002F6F14"/>
    <w:rsid w:val="002F6F69"/>
    <w:rsid w:val="002F7000"/>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7306"/>
    <w:rsid w:val="00307B96"/>
    <w:rsid w:val="00307DA3"/>
    <w:rsid w:val="00310166"/>
    <w:rsid w:val="00310B20"/>
    <w:rsid w:val="003117CF"/>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C2D"/>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18F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5B11"/>
    <w:rsid w:val="00395D7E"/>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101"/>
    <w:rsid w:val="003A7286"/>
    <w:rsid w:val="003A7587"/>
    <w:rsid w:val="003B0921"/>
    <w:rsid w:val="003B0F45"/>
    <w:rsid w:val="003B1200"/>
    <w:rsid w:val="003B1B89"/>
    <w:rsid w:val="003B207C"/>
    <w:rsid w:val="003B209D"/>
    <w:rsid w:val="003B2AF1"/>
    <w:rsid w:val="003B2CB6"/>
    <w:rsid w:val="003B2D35"/>
    <w:rsid w:val="003B2EDF"/>
    <w:rsid w:val="003B32FF"/>
    <w:rsid w:val="003B333C"/>
    <w:rsid w:val="003B333E"/>
    <w:rsid w:val="003B367B"/>
    <w:rsid w:val="003B3DD1"/>
    <w:rsid w:val="003B459D"/>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69BD"/>
    <w:rsid w:val="003E7785"/>
    <w:rsid w:val="003F003E"/>
    <w:rsid w:val="003F07D3"/>
    <w:rsid w:val="003F0919"/>
    <w:rsid w:val="003F0B31"/>
    <w:rsid w:val="003F16D0"/>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388A"/>
    <w:rsid w:val="00404114"/>
    <w:rsid w:val="0040503E"/>
    <w:rsid w:val="00406C5B"/>
    <w:rsid w:val="00407073"/>
    <w:rsid w:val="004071AF"/>
    <w:rsid w:val="004078AB"/>
    <w:rsid w:val="00410007"/>
    <w:rsid w:val="004115D4"/>
    <w:rsid w:val="004119BE"/>
    <w:rsid w:val="004119FC"/>
    <w:rsid w:val="0041205F"/>
    <w:rsid w:val="00412255"/>
    <w:rsid w:val="00412514"/>
    <w:rsid w:val="0041255D"/>
    <w:rsid w:val="00412AD7"/>
    <w:rsid w:val="00412F39"/>
    <w:rsid w:val="00412FBF"/>
    <w:rsid w:val="00413758"/>
    <w:rsid w:val="00413947"/>
    <w:rsid w:val="00413AD8"/>
    <w:rsid w:val="00413C2C"/>
    <w:rsid w:val="00413C87"/>
    <w:rsid w:val="00413DD0"/>
    <w:rsid w:val="00414C2E"/>
    <w:rsid w:val="00414C49"/>
    <w:rsid w:val="00414C54"/>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B9"/>
    <w:rsid w:val="00433CCD"/>
    <w:rsid w:val="00434594"/>
    <w:rsid w:val="00434893"/>
    <w:rsid w:val="00434C62"/>
    <w:rsid w:val="00434EDE"/>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E95"/>
    <w:rsid w:val="00453F49"/>
    <w:rsid w:val="00454563"/>
    <w:rsid w:val="0045490D"/>
    <w:rsid w:val="0045494A"/>
    <w:rsid w:val="00454AB4"/>
    <w:rsid w:val="0045544D"/>
    <w:rsid w:val="00455854"/>
    <w:rsid w:val="004558BE"/>
    <w:rsid w:val="00455A2E"/>
    <w:rsid w:val="00455A5B"/>
    <w:rsid w:val="00455DB0"/>
    <w:rsid w:val="004565D0"/>
    <w:rsid w:val="00456749"/>
    <w:rsid w:val="00456B8F"/>
    <w:rsid w:val="00456EF6"/>
    <w:rsid w:val="004574D8"/>
    <w:rsid w:val="00457E0A"/>
    <w:rsid w:val="0046009F"/>
    <w:rsid w:val="00460518"/>
    <w:rsid w:val="004605E9"/>
    <w:rsid w:val="0046086F"/>
    <w:rsid w:val="00460E36"/>
    <w:rsid w:val="00460E4B"/>
    <w:rsid w:val="004613AD"/>
    <w:rsid w:val="0046208A"/>
    <w:rsid w:val="004627A3"/>
    <w:rsid w:val="004628E8"/>
    <w:rsid w:val="00462D59"/>
    <w:rsid w:val="00463C07"/>
    <w:rsid w:val="00463F19"/>
    <w:rsid w:val="0046440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1D75"/>
    <w:rsid w:val="0048224B"/>
    <w:rsid w:val="004829E0"/>
    <w:rsid w:val="00482B8E"/>
    <w:rsid w:val="004832F6"/>
    <w:rsid w:val="00483804"/>
    <w:rsid w:val="0048399F"/>
    <w:rsid w:val="00483C75"/>
    <w:rsid w:val="00483EDD"/>
    <w:rsid w:val="00484385"/>
    <w:rsid w:val="0048447B"/>
    <w:rsid w:val="00484C57"/>
    <w:rsid w:val="00484EDE"/>
    <w:rsid w:val="004863AE"/>
    <w:rsid w:val="0048687E"/>
    <w:rsid w:val="00486CAA"/>
    <w:rsid w:val="00486D65"/>
    <w:rsid w:val="00486DB0"/>
    <w:rsid w:val="00487818"/>
    <w:rsid w:val="00490187"/>
    <w:rsid w:val="0049043F"/>
    <w:rsid w:val="00490D17"/>
    <w:rsid w:val="00491079"/>
    <w:rsid w:val="004911CF"/>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879"/>
    <w:rsid w:val="004A7BB8"/>
    <w:rsid w:val="004B021A"/>
    <w:rsid w:val="004B0363"/>
    <w:rsid w:val="004B0659"/>
    <w:rsid w:val="004B0917"/>
    <w:rsid w:val="004B1296"/>
    <w:rsid w:val="004B153E"/>
    <w:rsid w:val="004B170F"/>
    <w:rsid w:val="004B1801"/>
    <w:rsid w:val="004B1890"/>
    <w:rsid w:val="004B1EEA"/>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68B"/>
    <w:rsid w:val="004D4BD7"/>
    <w:rsid w:val="004D4F58"/>
    <w:rsid w:val="004D61A0"/>
    <w:rsid w:val="004D65E7"/>
    <w:rsid w:val="004D6805"/>
    <w:rsid w:val="004D68AA"/>
    <w:rsid w:val="004D7C8A"/>
    <w:rsid w:val="004D7CBF"/>
    <w:rsid w:val="004E001D"/>
    <w:rsid w:val="004E0290"/>
    <w:rsid w:val="004E0609"/>
    <w:rsid w:val="004E0A70"/>
    <w:rsid w:val="004E0F2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01D"/>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A28"/>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08B7"/>
    <w:rsid w:val="005912A2"/>
    <w:rsid w:val="005913C9"/>
    <w:rsid w:val="005920A5"/>
    <w:rsid w:val="005923D5"/>
    <w:rsid w:val="005924EC"/>
    <w:rsid w:val="00592B5C"/>
    <w:rsid w:val="00593F0B"/>
    <w:rsid w:val="00594A3F"/>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AC"/>
    <w:rsid w:val="005A3AC0"/>
    <w:rsid w:val="005A5176"/>
    <w:rsid w:val="005A5467"/>
    <w:rsid w:val="005A55D7"/>
    <w:rsid w:val="005A5C7B"/>
    <w:rsid w:val="005A5C81"/>
    <w:rsid w:val="005A61C1"/>
    <w:rsid w:val="005A6324"/>
    <w:rsid w:val="005A69EF"/>
    <w:rsid w:val="005A6AE3"/>
    <w:rsid w:val="005A6C36"/>
    <w:rsid w:val="005A776D"/>
    <w:rsid w:val="005A7B4A"/>
    <w:rsid w:val="005B0022"/>
    <w:rsid w:val="005B088D"/>
    <w:rsid w:val="005B091B"/>
    <w:rsid w:val="005B153F"/>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1217"/>
    <w:rsid w:val="005D2078"/>
    <w:rsid w:val="005D271C"/>
    <w:rsid w:val="005D3F56"/>
    <w:rsid w:val="005D4607"/>
    <w:rsid w:val="005D510E"/>
    <w:rsid w:val="005D5AFB"/>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3F4B"/>
    <w:rsid w:val="005E4930"/>
    <w:rsid w:val="005E5091"/>
    <w:rsid w:val="005E525C"/>
    <w:rsid w:val="005E5389"/>
    <w:rsid w:val="005E594F"/>
    <w:rsid w:val="005E6037"/>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1EB"/>
    <w:rsid w:val="0060222A"/>
    <w:rsid w:val="00602463"/>
    <w:rsid w:val="006028AE"/>
    <w:rsid w:val="00602954"/>
    <w:rsid w:val="006033DB"/>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7C8"/>
    <w:rsid w:val="00616A6E"/>
    <w:rsid w:val="00616AEC"/>
    <w:rsid w:val="00616BEB"/>
    <w:rsid w:val="0061704B"/>
    <w:rsid w:val="0061724B"/>
    <w:rsid w:val="00617FBD"/>
    <w:rsid w:val="0062005A"/>
    <w:rsid w:val="006200BC"/>
    <w:rsid w:val="006210B2"/>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57860"/>
    <w:rsid w:val="006603E5"/>
    <w:rsid w:val="00660825"/>
    <w:rsid w:val="00660DD3"/>
    <w:rsid w:val="00661358"/>
    <w:rsid w:val="00661841"/>
    <w:rsid w:val="00661847"/>
    <w:rsid w:val="006618B8"/>
    <w:rsid w:val="00661CC6"/>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6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1F"/>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4D8"/>
    <w:rsid w:val="00693D9C"/>
    <w:rsid w:val="00693DE1"/>
    <w:rsid w:val="00693E3A"/>
    <w:rsid w:val="0069422B"/>
    <w:rsid w:val="00694EC7"/>
    <w:rsid w:val="006954CA"/>
    <w:rsid w:val="00696763"/>
    <w:rsid w:val="00696E35"/>
    <w:rsid w:val="006977BC"/>
    <w:rsid w:val="00697806"/>
    <w:rsid w:val="006A02B2"/>
    <w:rsid w:val="006A03C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4CF5"/>
    <w:rsid w:val="006B50C7"/>
    <w:rsid w:val="006B539E"/>
    <w:rsid w:val="006B5796"/>
    <w:rsid w:val="006B5B27"/>
    <w:rsid w:val="006B6932"/>
    <w:rsid w:val="006B6A01"/>
    <w:rsid w:val="006B6C29"/>
    <w:rsid w:val="006B70A4"/>
    <w:rsid w:val="006B7C34"/>
    <w:rsid w:val="006B7DA1"/>
    <w:rsid w:val="006B7E9D"/>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90E"/>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0416"/>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10"/>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68D"/>
    <w:rsid w:val="006F58EF"/>
    <w:rsid w:val="006F61DC"/>
    <w:rsid w:val="006F7205"/>
    <w:rsid w:val="006F7FD0"/>
    <w:rsid w:val="007008B6"/>
    <w:rsid w:val="0070161A"/>
    <w:rsid w:val="00701F70"/>
    <w:rsid w:val="00702A35"/>
    <w:rsid w:val="00704FAC"/>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6B6"/>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3DA0"/>
    <w:rsid w:val="00744216"/>
    <w:rsid w:val="00744661"/>
    <w:rsid w:val="00744ADA"/>
    <w:rsid w:val="0074514C"/>
    <w:rsid w:val="0074538A"/>
    <w:rsid w:val="00745E13"/>
    <w:rsid w:val="00746594"/>
    <w:rsid w:val="007466ED"/>
    <w:rsid w:val="00747750"/>
    <w:rsid w:val="00747E1A"/>
    <w:rsid w:val="00747ECC"/>
    <w:rsid w:val="00747FB4"/>
    <w:rsid w:val="007506AD"/>
    <w:rsid w:val="0075096C"/>
    <w:rsid w:val="00750AED"/>
    <w:rsid w:val="00752868"/>
    <w:rsid w:val="00752EAA"/>
    <w:rsid w:val="007535D6"/>
    <w:rsid w:val="00753604"/>
    <w:rsid w:val="00753D44"/>
    <w:rsid w:val="00753DE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67C8F"/>
    <w:rsid w:val="00770350"/>
    <w:rsid w:val="00770390"/>
    <w:rsid w:val="00770425"/>
    <w:rsid w:val="00770585"/>
    <w:rsid w:val="00771866"/>
    <w:rsid w:val="007723C5"/>
    <w:rsid w:val="007728EA"/>
    <w:rsid w:val="0077345A"/>
    <w:rsid w:val="00773505"/>
    <w:rsid w:val="00773806"/>
    <w:rsid w:val="00773AA5"/>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2F3F"/>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5D0"/>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B05D3"/>
    <w:rsid w:val="007B0F4D"/>
    <w:rsid w:val="007B128C"/>
    <w:rsid w:val="007B18D2"/>
    <w:rsid w:val="007B1A5C"/>
    <w:rsid w:val="007B1EBC"/>
    <w:rsid w:val="007B1FD8"/>
    <w:rsid w:val="007B2BD5"/>
    <w:rsid w:val="007B327C"/>
    <w:rsid w:val="007B3CEE"/>
    <w:rsid w:val="007B4281"/>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E7A78"/>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1FF"/>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672"/>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58DC"/>
    <w:rsid w:val="00816D42"/>
    <w:rsid w:val="00817A9D"/>
    <w:rsid w:val="00817B94"/>
    <w:rsid w:val="00817C1D"/>
    <w:rsid w:val="008201F8"/>
    <w:rsid w:val="0082047E"/>
    <w:rsid w:val="008204DD"/>
    <w:rsid w:val="00820A86"/>
    <w:rsid w:val="00820E09"/>
    <w:rsid w:val="00821637"/>
    <w:rsid w:val="00821932"/>
    <w:rsid w:val="008219F5"/>
    <w:rsid w:val="00822BD1"/>
    <w:rsid w:val="00822F8F"/>
    <w:rsid w:val="008230B5"/>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FFA"/>
    <w:rsid w:val="00842783"/>
    <w:rsid w:val="00842A0A"/>
    <w:rsid w:val="00843A8B"/>
    <w:rsid w:val="00844F15"/>
    <w:rsid w:val="00845194"/>
    <w:rsid w:val="00845218"/>
    <w:rsid w:val="008454BE"/>
    <w:rsid w:val="008458DA"/>
    <w:rsid w:val="00846F34"/>
    <w:rsid w:val="0084705C"/>
    <w:rsid w:val="00847350"/>
    <w:rsid w:val="00847635"/>
    <w:rsid w:val="00847FB8"/>
    <w:rsid w:val="008503C6"/>
    <w:rsid w:val="0085075D"/>
    <w:rsid w:val="00850D58"/>
    <w:rsid w:val="008511E9"/>
    <w:rsid w:val="00851511"/>
    <w:rsid w:val="00851591"/>
    <w:rsid w:val="008516B6"/>
    <w:rsid w:val="008517BB"/>
    <w:rsid w:val="008518B2"/>
    <w:rsid w:val="00852DC5"/>
    <w:rsid w:val="0085315D"/>
    <w:rsid w:val="00853B3F"/>
    <w:rsid w:val="00853D08"/>
    <w:rsid w:val="00853F42"/>
    <w:rsid w:val="00854696"/>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0F6"/>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696"/>
    <w:rsid w:val="00890A26"/>
    <w:rsid w:val="00890D19"/>
    <w:rsid w:val="008921AB"/>
    <w:rsid w:val="008921D9"/>
    <w:rsid w:val="00892AC6"/>
    <w:rsid w:val="00892DA1"/>
    <w:rsid w:val="0089357D"/>
    <w:rsid w:val="008940D0"/>
    <w:rsid w:val="00894EF1"/>
    <w:rsid w:val="008950FA"/>
    <w:rsid w:val="0089544C"/>
    <w:rsid w:val="008959A2"/>
    <w:rsid w:val="00895A28"/>
    <w:rsid w:val="00895A86"/>
    <w:rsid w:val="00896346"/>
    <w:rsid w:val="0089637C"/>
    <w:rsid w:val="008965CC"/>
    <w:rsid w:val="00896DD9"/>
    <w:rsid w:val="00897363"/>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3D96"/>
    <w:rsid w:val="008A4245"/>
    <w:rsid w:val="008A426F"/>
    <w:rsid w:val="008A4E6D"/>
    <w:rsid w:val="008A59A5"/>
    <w:rsid w:val="008A5E99"/>
    <w:rsid w:val="008A710F"/>
    <w:rsid w:val="008A71AB"/>
    <w:rsid w:val="008B0491"/>
    <w:rsid w:val="008B0502"/>
    <w:rsid w:val="008B1161"/>
    <w:rsid w:val="008B138F"/>
    <w:rsid w:val="008B1B3A"/>
    <w:rsid w:val="008B22F5"/>
    <w:rsid w:val="008B267B"/>
    <w:rsid w:val="008B2C9D"/>
    <w:rsid w:val="008B31B4"/>
    <w:rsid w:val="008B350F"/>
    <w:rsid w:val="008B3550"/>
    <w:rsid w:val="008B3E63"/>
    <w:rsid w:val="008B3F12"/>
    <w:rsid w:val="008B4E1A"/>
    <w:rsid w:val="008B5188"/>
    <w:rsid w:val="008B51FC"/>
    <w:rsid w:val="008B526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102"/>
    <w:rsid w:val="008C478A"/>
    <w:rsid w:val="008C49EC"/>
    <w:rsid w:val="008C5602"/>
    <w:rsid w:val="008C5DD3"/>
    <w:rsid w:val="008C67B2"/>
    <w:rsid w:val="008C6C44"/>
    <w:rsid w:val="008C6C59"/>
    <w:rsid w:val="008C6E74"/>
    <w:rsid w:val="008C7912"/>
    <w:rsid w:val="008C7DF6"/>
    <w:rsid w:val="008D0B7F"/>
    <w:rsid w:val="008D0F21"/>
    <w:rsid w:val="008D121B"/>
    <w:rsid w:val="008D1825"/>
    <w:rsid w:val="008D1A17"/>
    <w:rsid w:val="008D1DFD"/>
    <w:rsid w:val="008D2114"/>
    <w:rsid w:val="008D220C"/>
    <w:rsid w:val="008D247A"/>
    <w:rsid w:val="008D36EB"/>
    <w:rsid w:val="008D3FFD"/>
    <w:rsid w:val="008D520B"/>
    <w:rsid w:val="008D563C"/>
    <w:rsid w:val="008D61B7"/>
    <w:rsid w:val="008D690C"/>
    <w:rsid w:val="008D6ACA"/>
    <w:rsid w:val="008D7479"/>
    <w:rsid w:val="008D7E7B"/>
    <w:rsid w:val="008E0834"/>
    <w:rsid w:val="008E0D09"/>
    <w:rsid w:val="008E0FD6"/>
    <w:rsid w:val="008E122B"/>
    <w:rsid w:val="008E127A"/>
    <w:rsid w:val="008E14F6"/>
    <w:rsid w:val="008E1CE0"/>
    <w:rsid w:val="008E1E93"/>
    <w:rsid w:val="008E1F0A"/>
    <w:rsid w:val="008E1FA1"/>
    <w:rsid w:val="008E22C9"/>
    <w:rsid w:val="008E2587"/>
    <w:rsid w:val="008E36DE"/>
    <w:rsid w:val="008E3E8E"/>
    <w:rsid w:val="008E43C1"/>
    <w:rsid w:val="008E4DEE"/>
    <w:rsid w:val="008E51F0"/>
    <w:rsid w:val="008E5662"/>
    <w:rsid w:val="008E5ABA"/>
    <w:rsid w:val="008E622A"/>
    <w:rsid w:val="008E6831"/>
    <w:rsid w:val="008E6DA8"/>
    <w:rsid w:val="008E6F2A"/>
    <w:rsid w:val="008E7A92"/>
    <w:rsid w:val="008E7B6D"/>
    <w:rsid w:val="008F061F"/>
    <w:rsid w:val="008F07C8"/>
    <w:rsid w:val="008F0A98"/>
    <w:rsid w:val="008F108F"/>
    <w:rsid w:val="008F1BD3"/>
    <w:rsid w:val="008F2473"/>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1DA9"/>
    <w:rsid w:val="009125CC"/>
    <w:rsid w:val="00912B0F"/>
    <w:rsid w:val="00913801"/>
    <w:rsid w:val="0091436D"/>
    <w:rsid w:val="00915659"/>
    <w:rsid w:val="00915856"/>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90A"/>
    <w:rsid w:val="00932C82"/>
    <w:rsid w:val="00932DE9"/>
    <w:rsid w:val="0093344E"/>
    <w:rsid w:val="00933480"/>
    <w:rsid w:val="00934535"/>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78A"/>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5B"/>
    <w:rsid w:val="00962DC9"/>
    <w:rsid w:val="00962FF3"/>
    <w:rsid w:val="0096347D"/>
    <w:rsid w:val="00963481"/>
    <w:rsid w:val="009639EB"/>
    <w:rsid w:val="009640C2"/>
    <w:rsid w:val="009648FE"/>
    <w:rsid w:val="0096629F"/>
    <w:rsid w:val="00966A7C"/>
    <w:rsid w:val="00967E36"/>
    <w:rsid w:val="009700F4"/>
    <w:rsid w:val="009702EA"/>
    <w:rsid w:val="00970310"/>
    <w:rsid w:val="009706EE"/>
    <w:rsid w:val="00970A93"/>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A76"/>
    <w:rsid w:val="009B6B59"/>
    <w:rsid w:val="009B7ED3"/>
    <w:rsid w:val="009C0872"/>
    <w:rsid w:val="009C0A10"/>
    <w:rsid w:val="009C0C2D"/>
    <w:rsid w:val="009C0D69"/>
    <w:rsid w:val="009C0DAB"/>
    <w:rsid w:val="009C0EB9"/>
    <w:rsid w:val="009C0EBB"/>
    <w:rsid w:val="009C0F01"/>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E21"/>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5D8"/>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5C"/>
    <w:rsid w:val="00A81AEA"/>
    <w:rsid w:val="00A81C0C"/>
    <w:rsid w:val="00A81CAA"/>
    <w:rsid w:val="00A81E55"/>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7E4"/>
    <w:rsid w:val="00AA2B69"/>
    <w:rsid w:val="00AA2CC8"/>
    <w:rsid w:val="00AA304C"/>
    <w:rsid w:val="00AA35F2"/>
    <w:rsid w:val="00AA3AAA"/>
    <w:rsid w:val="00AA3F1E"/>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6FF"/>
    <w:rsid w:val="00AC274A"/>
    <w:rsid w:val="00AC2B9C"/>
    <w:rsid w:val="00AC2DB0"/>
    <w:rsid w:val="00AC31AF"/>
    <w:rsid w:val="00AC31FB"/>
    <w:rsid w:val="00AC3AA7"/>
    <w:rsid w:val="00AC3CD3"/>
    <w:rsid w:val="00AC3E11"/>
    <w:rsid w:val="00AC3EDD"/>
    <w:rsid w:val="00AC461C"/>
    <w:rsid w:val="00AC477E"/>
    <w:rsid w:val="00AC4A9B"/>
    <w:rsid w:val="00AC4C80"/>
    <w:rsid w:val="00AC4F66"/>
    <w:rsid w:val="00AC51D1"/>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EDA"/>
    <w:rsid w:val="00AE37EC"/>
    <w:rsid w:val="00AE3E4E"/>
    <w:rsid w:val="00AE3EC7"/>
    <w:rsid w:val="00AE4236"/>
    <w:rsid w:val="00AE4408"/>
    <w:rsid w:val="00AE4519"/>
    <w:rsid w:val="00AE5447"/>
    <w:rsid w:val="00AE597C"/>
    <w:rsid w:val="00AE5C6F"/>
    <w:rsid w:val="00AE6185"/>
    <w:rsid w:val="00AE65F5"/>
    <w:rsid w:val="00AE68B1"/>
    <w:rsid w:val="00AE6B03"/>
    <w:rsid w:val="00AE6BEB"/>
    <w:rsid w:val="00AE6C77"/>
    <w:rsid w:val="00AE6CA0"/>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4D2"/>
    <w:rsid w:val="00B045FF"/>
    <w:rsid w:val="00B04A95"/>
    <w:rsid w:val="00B0521D"/>
    <w:rsid w:val="00B053D9"/>
    <w:rsid w:val="00B05679"/>
    <w:rsid w:val="00B06602"/>
    <w:rsid w:val="00B06952"/>
    <w:rsid w:val="00B06DFF"/>
    <w:rsid w:val="00B073BE"/>
    <w:rsid w:val="00B074EE"/>
    <w:rsid w:val="00B078B3"/>
    <w:rsid w:val="00B07D14"/>
    <w:rsid w:val="00B07F88"/>
    <w:rsid w:val="00B10A5B"/>
    <w:rsid w:val="00B10A91"/>
    <w:rsid w:val="00B10D22"/>
    <w:rsid w:val="00B1100B"/>
    <w:rsid w:val="00B11101"/>
    <w:rsid w:val="00B116E8"/>
    <w:rsid w:val="00B11873"/>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65A"/>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0EB"/>
    <w:rsid w:val="00B442F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2C4"/>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AEF"/>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A58"/>
    <w:rsid w:val="00BA6C1B"/>
    <w:rsid w:val="00BA7024"/>
    <w:rsid w:val="00BA7467"/>
    <w:rsid w:val="00BA7503"/>
    <w:rsid w:val="00BA79FD"/>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B7632"/>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C7FC3"/>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B6E"/>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5DB0"/>
    <w:rsid w:val="00BE62B3"/>
    <w:rsid w:val="00BE6FA2"/>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E58"/>
    <w:rsid w:val="00BF737B"/>
    <w:rsid w:val="00BF7B80"/>
    <w:rsid w:val="00BF7E0B"/>
    <w:rsid w:val="00C002CB"/>
    <w:rsid w:val="00C004D0"/>
    <w:rsid w:val="00C007C1"/>
    <w:rsid w:val="00C00A5B"/>
    <w:rsid w:val="00C00B62"/>
    <w:rsid w:val="00C00E22"/>
    <w:rsid w:val="00C020EE"/>
    <w:rsid w:val="00C0245A"/>
    <w:rsid w:val="00C03634"/>
    <w:rsid w:val="00C0399B"/>
    <w:rsid w:val="00C0476E"/>
    <w:rsid w:val="00C048FA"/>
    <w:rsid w:val="00C04B57"/>
    <w:rsid w:val="00C04CDB"/>
    <w:rsid w:val="00C056EE"/>
    <w:rsid w:val="00C05867"/>
    <w:rsid w:val="00C05871"/>
    <w:rsid w:val="00C05B0D"/>
    <w:rsid w:val="00C05D83"/>
    <w:rsid w:val="00C05DE1"/>
    <w:rsid w:val="00C0619F"/>
    <w:rsid w:val="00C0696B"/>
    <w:rsid w:val="00C06AA3"/>
    <w:rsid w:val="00C06DB5"/>
    <w:rsid w:val="00C073BD"/>
    <w:rsid w:val="00C07698"/>
    <w:rsid w:val="00C0783B"/>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4F62"/>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0C8"/>
    <w:rsid w:val="00C20B72"/>
    <w:rsid w:val="00C20D83"/>
    <w:rsid w:val="00C2117B"/>
    <w:rsid w:val="00C211EC"/>
    <w:rsid w:val="00C2149E"/>
    <w:rsid w:val="00C21B93"/>
    <w:rsid w:val="00C21DED"/>
    <w:rsid w:val="00C21F36"/>
    <w:rsid w:val="00C21FC6"/>
    <w:rsid w:val="00C228FB"/>
    <w:rsid w:val="00C23469"/>
    <w:rsid w:val="00C23C76"/>
    <w:rsid w:val="00C23D40"/>
    <w:rsid w:val="00C23FA0"/>
    <w:rsid w:val="00C246FB"/>
    <w:rsid w:val="00C24A1A"/>
    <w:rsid w:val="00C24B14"/>
    <w:rsid w:val="00C25FF2"/>
    <w:rsid w:val="00C2635E"/>
    <w:rsid w:val="00C268FE"/>
    <w:rsid w:val="00C270ED"/>
    <w:rsid w:val="00C2791F"/>
    <w:rsid w:val="00C27BBD"/>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86"/>
    <w:rsid w:val="00CA3869"/>
    <w:rsid w:val="00CA40BF"/>
    <w:rsid w:val="00CA45EF"/>
    <w:rsid w:val="00CA4A65"/>
    <w:rsid w:val="00CA51DC"/>
    <w:rsid w:val="00CA5489"/>
    <w:rsid w:val="00CA588E"/>
    <w:rsid w:val="00CA59E5"/>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3167"/>
    <w:rsid w:val="00CD3FE0"/>
    <w:rsid w:val="00CD407F"/>
    <w:rsid w:val="00CD4668"/>
    <w:rsid w:val="00CD4903"/>
    <w:rsid w:val="00CD54C0"/>
    <w:rsid w:val="00CD5B91"/>
    <w:rsid w:val="00CD5FB5"/>
    <w:rsid w:val="00CD618C"/>
    <w:rsid w:val="00CD644F"/>
    <w:rsid w:val="00CD6A76"/>
    <w:rsid w:val="00CD6B22"/>
    <w:rsid w:val="00CD6E38"/>
    <w:rsid w:val="00CD7604"/>
    <w:rsid w:val="00CD7786"/>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2E71"/>
    <w:rsid w:val="00CF300F"/>
    <w:rsid w:val="00CF47D4"/>
    <w:rsid w:val="00CF5B00"/>
    <w:rsid w:val="00CF5CF1"/>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2CB3"/>
    <w:rsid w:val="00D03ABB"/>
    <w:rsid w:val="00D042E8"/>
    <w:rsid w:val="00D04561"/>
    <w:rsid w:val="00D050AB"/>
    <w:rsid w:val="00D051C8"/>
    <w:rsid w:val="00D0533E"/>
    <w:rsid w:val="00D055D3"/>
    <w:rsid w:val="00D05925"/>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70D5"/>
    <w:rsid w:val="00D1719A"/>
    <w:rsid w:val="00D17663"/>
    <w:rsid w:val="00D17CFE"/>
    <w:rsid w:val="00D17F61"/>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BFA"/>
    <w:rsid w:val="00D24EEF"/>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0B3"/>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D9B"/>
    <w:rsid w:val="00D44FE0"/>
    <w:rsid w:val="00D45D5E"/>
    <w:rsid w:val="00D468EB"/>
    <w:rsid w:val="00D46949"/>
    <w:rsid w:val="00D46A1D"/>
    <w:rsid w:val="00D46AA6"/>
    <w:rsid w:val="00D46E1B"/>
    <w:rsid w:val="00D47AFD"/>
    <w:rsid w:val="00D47C14"/>
    <w:rsid w:val="00D50332"/>
    <w:rsid w:val="00D50450"/>
    <w:rsid w:val="00D50897"/>
    <w:rsid w:val="00D50C01"/>
    <w:rsid w:val="00D51651"/>
    <w:rsid w:val="00D516CD"/>
    <w:rsid w:val="00D519CB"/>
    <w:rsid w:val="00D51D5B"/>
    <w:rsid w:val="00D52072"/>
    <w:rsid w:val="00D5313E"/>
    <w:rsid w:val="00D53514"/>
    <w:rsid w:val="00D543DF"/>
    <w:rsid w:val="00D543E3"/>
    <w:rsid w:val="00D54924"/>
    <w:rsid w:val="00D54DD6"/>
    <w:rsid w:val="00D54F4F"/>
    <w:rsid w:val="00D55CF6"/>
    <w:rsid w:val="00D5603D"/>
    <w:rsid w:val="00D562B8"/>
    <w:rsid w:val="00D5642C"/>
    <w:rsid w:val="00D5734F"/>
    <w:rsid w:val="00D5753E"/>
    <w:rsid w:val="00D576E8"/>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0949"/>
    <w:rsid w:val="00D7123A"/>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4A82"/>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5CC"/>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1BF2"/>
    <w:rsid w:val="00DA23E3"/>
    <w:rsid w:val="00DA2971"/>
    <w:rsid w:val="00DA2B2E"/>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4F19"/>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EC6"/>
    <w:rsid w:val="00DD61D5"/>
    <w:rsid w:val="00DD64FA"/>
    <w:rsid w:val="00DD67E4"/>
    <w:rsid w:val="00DD6CC9"/>
    <w:rsid w:val="00DD7CA7"/>
    <w:rsid w:val="00DD7F01"/>
    <w:rsid w:val="00DD7F7F"/>
    <w:rsid w:val="00DE055E"/>
    <w:rsid w:val="00DE0FD8"/>
    <w:rsid w:val="00DE1DD9"/>
    <w:rsid w:val="00DE1F42"/>
    <w:rsid w:val="00DE2035"/>
    <w:rsid w:val="00DE243F"/>
    <w:rsid w:val="00DE24C6"/>
    <w:rsid w:val="00DE27D1"/>
    <w:rsid w:val="00DE3903"/>
    <w:rsid w:val="00DE4C2B"/>
    <w:rsid w:val="00DE5083"/>
    <w:rsid w:val="00DE5732"/>
    <w:rsid w:val="00DE6504"/>
    <w:rsid w:val="00DE671E"/>
    <w:rsid w:val="00DE6AF4"/>
    <w:rsid w:val="00DE6B7F"/>
    <w:rsid w:val="00DE7251"/>
    <w:rsid w:val="00DE72B2"/>
    <w:rsid w:val="00DE7453"/>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A83"/>
    <w:rsid w:val="00E00DB1"/>
    <w:rsid w:val="00E00DBD"/>
    <w:rsid w:val="00E00DD2"/>
    <w:rsid w:val="00E00E59"/>
    <w:rsid w:val="00E00F10"/>
    <w:rsid w:val="00E0175C"/>
    <w:rsid w:val="00E01A49"/>
    <w:rsid w:val="00E01C1A"/>
    <w:rsid w:val="00E0246C"/>
    <w:rsid w:val="00E03162"/>
    <w:rsid w:val="00E03789"/>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41DB"/>
    <w:rsid w:val="00E157E6"/>
    <w:rsid w:val="00E15BFC"/>
    <w:rsid w:val="00E15F6D"/>
    <w:rsid w:val="00E16E61"/>
    <w:rsid w:val="00E1736C"/>
    <w:rsid w:val="00E1749F"/>
    <w:rsid w:val="00E17559"/>
    <w:rsid w:val="00E1791E"/>
    <w:rsid w:val="00E17EA5"/>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719"/>
    <w:rsid w:val="00E2588C"/>
    <w:rsid w:val="00E258BA"/>
    <w:rsid w:val="00E25D4E"/>
    <w:rsid w:val="00E25EEF"/>
    <w:rsid w:val="00E260D7"/>
    <w:rsid w:val="00E274EF"/>
    <w:rsid w:val="00E27722"/>
    <w:rsid w:val="00E30612"/>
    <w:rsid w:val="00E30A43"/>
    <w:rsid w:val="00E31785"/>
    <w:rsid w:val="00E321F2"/>
    <w:rsid w:val="00E32AE1"/>
    <w:rsid w:val="00E32CC2"/>
    <w:rsid w:val="00E32DB0"/>
    <w:rsid w:val="00E32E8B"/>
    <w:rsid w:val="00E3317E"/>
    <w:rsid w:val="00E33894"/>
    <w:rsid w:val="00E33C1D"/>
    <w:rsid w:val="00E34C7A"/>
    <w:rsid w:val="00E35B95"/>
    <w:rsid w:val="00E35CD5"/>
    <w:rsid w:val="00E364E5"/>
    <w:rsid w:val="00E365BF"/>
    <w:rsid w:val="00E36AC7"/>
    <w:rsid w:val="00E36B3C"/>
    <w:rsid w:val="00E36DD9"/>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822"/>
    <w:rsid w:val="00E5292D"/>
    <w:rsid w:val="00E53143"/>
    <w:rsid w:val="00E53A64"/>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67BB0"/>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0B0"/>
    <w:rsid w:val="00E76AA5"/>
    <w:rsid w:val="00E76C18"/>
    <w:rsid w:val="00E76E31"/>
    <w:rsid w:val="00E802B8"/>
    <w:rsid w:val="00E80909"/>
    <w:rsid w:val="00E80D40"/>
    <w:rsid w:val="00E81068"/>
    <w:rsid w:val="00E8184E"/>
    <w:rsid w:val="00E81D1B"/>
    <w:rsid w:val="00E81F94"/>
    <w:rsid w:val="00E8201D"/>
    <w:rsid w:val="00E821E2"/>
    <w:rsid w:val="00E828DA"/>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1CE"/>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480"/>
    <w:rsid w:val="00EB1583"/>
    <w:rsid w:val="00EB1D24"/>
    <w:rsid w:val="00EB1F5E"/>
    <w:rsid w:val="00EB28B2"/>
    <w:rsid w:val="00EB3055"/>
    <w:rsid w:val="00EB3DB6"/>
    <w:rsid w:val="00EB426E"/>
    <w:rsid w:val="00EB4A7A"/>
    <w:rsid w:val="00EB564D"/>
    <w:rsid w:val="00EB5B7C"/>
    <w:rsid w:val="00EB5BAB"/>
    <w:rsid w:val="00EB5BE9"/>
    <w:rsid w:val="00EB5C86"/>
    <w:rsid w:val="00EB5F04"/>
    <w:rsid w:val="00EB6DCD"/>
    <w:rsid w:val="00EB735D"/>
    <w:rsid w:val="00EB770C"/>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31"/>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60D"/>
    <w:rsid w:val="00EE195D"/>
    <w:rsid w:val="00EE1A56"/>
    <w:rsid w:val="00EE23F3"/>
    <w:rsid w:val="00EE2D8C"/>
    <w:rsid w:val="00EE3915"/>
    <w:rsid w:val="00EE5192"/>
    <w:rsid w:val="00EE6BA4"/>
    <w:rsid w:val="00EE7782"/>
    <w:rsid w:val="00EE7799"/>
    <w:rsid w:val="00EE7825"/>
    <w:rsid w:val="00EF0381"/>
    <w:rsid w:val="00EF0C31"/>
    <w:rsid w:val="00EF0EB1"/>
    <w:rsid w:val="00EF12A4"/>
    <w:rsid w:val="00EF1576"/>
    <w:rsid w:val="00EF15F0"/>
    <w:rsid w:val="00EF17BC"/>
    <w:rsid w:val="00EF1972"/>
    <w:rsid w:val="00EF214E"/>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1E19"/>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240A"/>
    <w:rsid w:val="00F22CB7"/>
    <w:rsid w:val="00F22ECA"/>
    <w:rsid w:val="00F25024"/>
    <w:rsid w:val="00F2575E"/>
    <w:rsid w:val="00F25E8A"/>
    <w:rsid w:val="00F2669D"/>
    <w:rsid w:val="00F26708"/>
    <w:rsid w:val="00F26E3B"/>
    <w:rsid w:val="00F27988"/>
    <w:rsid w:val="00F27C46"/>
    <w:rsid w:val="00F301AB"/>
    <w:rsid w:val="00F30D9E"/>
    <w:rsid w:val="00F30F4B"/>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5A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AEE"/>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57922"/>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342"/>
    <w:rsid w:val="00F6755E"/>
    <w:rsid w:val="00F677A9"/>
    <w:rsid w:val="00F67A4B"/>
    <w:rsid w:val="00F67BCC"/>
    <w:rsid w:val="00F70281"/>
    <w:rsid w:val="00F7087B"/>
    <w:rsid w:val="00F70A91"/>
    <w:rsid w:val="00F70B69"/>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065D"/>
    <w:rsid w:val="00F81BD9"/>
    <w:rsid w:val="00F81EA7"/>
    <w:rsid w:val="00F82068"/>
    <w:rsid w:val="00F822B3"/>
    <w:rsid w:val="00F82449"/>
    <w:rsid w:val="00F831F6"/>
    <w:rsid w:val="00F833B6"/>
    <w:rsid w:val="00F83564"/>
    <w:rsid w:val="00F8398B"/>
    <w:rsid w:val="00F83A24"/>
    <w:rsid w:val="00F83C23"/>
    <w:rsid w:val="00F84D35"/>
    <w:rsid w:val="00F8547F"/>
    <w:rsid w:val="00F856D2"/>
    <w:rsid w:val="00F85B12"/>
    <w:rsid w:val="00F85D94"/>
    <w:rsid w:val="00F860FF"/>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A2F"/>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07DE"/>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7B33"/>
    <w:rsid w:val="00FB7F67"/>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5A0"/>
    <w:rsid w:val="00FC77F0"/>
    <w:rsid w:val="00FC7F57"/>
    <w:rsid w:val="00FD0B1B"/>
    <w:rsid w:val="00FD0D5F"/>
    <w:rsid w:val="00FD1E76"/>
    <w:rsid w:val="00FD1E94"/>
    <w:rsid w:val="00FD1F19"/>
    <w:rsid w:val="00FD39DE"/>
    <w:rsid w:val="00FD69E6"/>
    <w:rsid w:val="00FD6DD8"/>
    <w:rsid w:val="00FD6EC3"/>
    <w:rsid w:val="00FD6F98"/>
    <w:rsid w:val="00FD71FB"/>
    <w:rsid w:val="00FD7BAC"/>
    <w:rsid w:val="00FD7FFB"/>
    <w:rsid w:val="00FE02A5"/>
    <w:rsid w:val="00FE06AD"/>
    <w:rsid w:val="00FE06DC"/>
    <w:rsid w:val="00FE0AB9"/>
    <w:rsid w:val="00FE0AE2"/>
    <w:rsid w:val="00FE120D"/>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394"/>
    <w:rsid w:val="00FF1639"/>
    <w:rsid w:val="00FF16DB"/>
    <w:rsid w:val="00FF1E3A"/>
    <w:rsid w:val="00FF279A"/>
    <w:rsid w:val="00FF2836"/>
    <w:rsid w:val="00FF3088"/>
    <w:rsid w:val="00FF3153"/>
    <w:rsid w:val="00FF389C"/>
    <w:rsid w:val="00FF3FA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TALCar">
    <w:name w:val="TAL Car"/>
    <w:qFormat/>
    <w:rsid w:val="0000733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5</cp:revision>
  <cp:lastPrinted>2012-10-30T00:20:00Z</cp:lastPrinted>
  <dcterms:created xsi:type="dcterms:W3CDTF">2023-08-09T23:55:00Z</dcterms:created>
  <dcterms:modified xsi:type="dcterms:W3CDTF">2023-08-10T12:22:00Z</dcterms:modified>
</cp:coreProperties>
</file>